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7D" w:rsidRPr="00167E7D" w:rsidRDefault="00167E7D" w:rsidP="008034C1">
      <w:pPr>
        <w:pStyle w:val="Style1"/>
        <w:widowControl/>
        <w:spacing w:line="360" w:lineRule="auto"/>
        <w:ind w:right="6864"/>
        <w:jc w:val="right"/>
        <w:rPr>
          <w:rStyle w:val="FontStyle17"/>
          <w:rFonts w:ascii="Arial" w:hAnsi="Arial" w:cs="Arial"/>
          <w:sz w:val="24"/>
          <w:szCs w:val="24"/>
          <w:lang w:eastAsia="en-US"/>
        </w:rPr>
      </w:pPr>
    </w:p>
    <w:p w:rsidR="00167E7D" w:rsidRPr="00167E7D" w:rsidRDefault="00B87E3F" w:rsidP="00B87E3F">
      <w:pPr>
        <w:pStyle w:val="Style1"/>
        <w:widowControl/>
        <w:spacing w:line="360" w:lineRule="auto"/>
        <w:ind w:right="6864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>ZP - 04/2017</w:t>
      </w:r>
    </w:p>
    <w:p w:rsidR="00167E7D" w:rsidRPr="00167E7D" w:rsidRDefault="00167E7D" w:rsidP="008034C1">
      <w:pPr>
        <w:pStyle w:val="Style2"/>
        <w:widowControl/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262B5E" w:rsidP="008034C1">
      <w:pPr>
        <w:pStyle w:val="Style2"/>
        <w:widowControl/>
        <w:spacing w:line="360" w:lineRule="auto"/>
        <w:rPr>
          <w:rFonts w:ascii="Arial" w:hAnsi="Arial" w:cs="Arial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Postę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powanie prowadzone w trybie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zapytanie ofertowego o wartości nie przekraczającej 30 000 euro – zgodnie z art. 4 ust. 8 ustawy Prawo zamówień publicznych (t. j. dz. U. z 2015 r. Nr 2164              z </w:t>
      </w:r>
      <w:proofErr w:type="spellStart"/>
      <w:r>
        <w:rPr>
          <w:rStyle w:val="FontStyle17"/>
          <w:rFonts w:ascii="Arial" w:hAnsi="Arial" w:cs="Arial"/>
          <w:sz w:val="24"/>
          <w:szCs w:val="24"/>
          <w:lang w:eastAsia="en-US"/>
        </w:rPr>
        <w:t>późn</w:t>
      </w:r>
      <w:proofErr w:type="spellEnd"/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. zm.) pod nazwą: 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Konse</w:t>
      </w:r>
      <w:r>
        <w:rPr>
          <w:rStyle w:val="FontStyle16"/>
          <w:rFonts w:ascii="Arial" w:hAnsi="Arial" w:cs="Arial"/>
          <w:sz w:val="24"/>
          <w:szCs w:val="24"/>
          <w:lang w:eastAsia="en-US"/>
        </w:rPr>
        <w:t>rwacja, serwis i naprawa systemó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 xml:space="preserve">w klimatyzacji </w:t>
      </w:r>
      <w:r>
        <w:rPr>
          <w:rStyle w:val="FontStyle16"/>
          <w:rFonts w:ascii="Arial" w:hAnsi="Arial" w:cs="Arial"/>
          <w:sz w:val="24"/>
          <w:szCs w:val="24"/>
          <w:lang w:eastAsia="en-US"/>
        </w:rPr>
        <w:t xml:space="preserve">              i wentylacji budynku Sądu Rejonowego w Zgierzu ul. Sokołowska 6 </w:t>
      </w:r>
    </w:p>
    <w:p w:rsidR="00262B5E" w:rsidRDefault="00262B5E" w:rsidP="008034C1">
      <w:pPr>
        <w:pStyle w:val="Style1"/>
        <w:widowControl/>
        <w:spacing w:before="139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</w:p>
    <w:p w:rsidR="0078695D" w:rsidRDefault="00262B5E" w:rsidP="008034C1">
      <w:pPr>
        <w:pStyle w:val="Style1"/>
        <w:widowControl/>
        <w:spacing w:before="139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Nazwa i adres zamawiającego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 xml:space="preserve">: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Sąd Rejonowy w Zgierzu, 95-100 Zgierz, ul. Sokołowska 6</w:t>
      </w:r>
    </w:p>
    <w:p w:rsidR="00B87E3F" w:rsidRPr="00167E7D" w:rsidRDefault="00B87E3F" w:rsidP="008034C1">
      <w:pPr>
        <w:pStyle w:val="Style1"/>
        <w:widowControl/>
        <w:spacing w:before="139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NIP: 732-12-67-561; REGON: 000323364</w:t>
      </w:r>
    </w:p>
    <w:p w:rsidR="0078695D" w:rsidRPr="00167E7D" w:rsidRDefault="0078695D" w:rsidP="008034C1">
      <w:pPr>
        <w:pStyle w:val="Style5"/>
        <w:widowControl/>
        <w:spacing w:line="360" w:lineRule="auto"/>
        <w:jc w:val="left"/>
        <w:rPr>
          <w:rFonts w:ascii="Arial" w:hAnsi="Arial" w:cs="Arial"/>
        </w:rPr>
      </w:pPr>
    </w:p>
    <w:p w:rsidR="0078695D" w:rsidRPr="00167E7D" w:rsidRDefault="00262B5E" w:rsidP="00B87E3F">
      <w:pPr>
        <w:pStyle w:val="Style5"/>
        <w:widowControl/>
        <w:spacing w:before="58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Opis przedmiotu zamó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wienia:</w:t>
      </w:r>
    </w:p>
    <w:p w:rsidR="0078695D" w:rsidRDefault="00F82AF6" w:rsidP="008034C1">
      <w:pPr>
        <w:pStyle w:val="Style1"/>
        <w:widowControl/>
        <w:spacing w:before="24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Konserwacja, serwis i naprawa system</w:t>
      </w:r>
      <w:r w:rsidR="00262B5E">
        <w:rPr>
          <w:rStyle w:val="FontStyle17"/>
          <w:rFonts w:ascii="Arial" w:hAnsi="Arial" w:cs="Arial"/>
          <w:sz w:val="24"/>
          <w:szCs w:val="24"/>
          <w:lang w:eastAsia="en-US"/>
        </w:rPr>
        <w:t>ó</w:t>
      </w: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w klima</w:t>
      </w:r>
      <w:r w:rsidR="00262B5E">
        <w:rPr>
          <w:rStyle w:val="FontStyle17"/>
          <w:rFonts w:ascii="Arial" w:hAnsi="Arial" w:cs="Arial"/>
          <w:sz w:val="24"/>
          <w:szCs w:val="24"/>
          <w:lang w:eastAsia="en-US"/>
        </w:rPr>
        <w:t>tyzacji i wentylacji w budynku</w:t>
      </w: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="00262B5E">
        <w:rPr>
          <w:rStyle w:val="FontStyle17"/>
          <w:rFonts w:ascii="Arial" w:hAnsi="Arial" w:cs="Arial"/>
          <w:sz w:val="24"/>
          <w:szCs w:val="24"/>
          <w:lang w:eastAsia="en-US"/>
        </w:rPr>
        <w:t xml:space="preserve">Sądu Rejonowego 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="00262B5E">
        <w:rPr>
          <w:rStyle w:val="FontStyle17"/>
          <w:rFonts w:ascii="Arial" w:hAnsi="Arial" w:cs="Arial"/>
          <w:sz w:val="24"/>
          <w:szCs w:val="24"/>
          <w:lang w:eastAsia="en-US"/>
        </w:rPr>
        <w:t>w Zgierzu prz</w:t>
      </w:r>
      <w:r w:rsidR="007E2592">
        <w:rPr>
          <w:rStyle w:val="FontStyle17"/>
          <w:rFonts w:ascii="Arial" w:hAnsi="Arial" w:cs="Arial"/>
          <w:sz w:val="24"/>
          <w:szCs w:val="24"/>
          <w:lang w:eastAsia="en-US"/>
        </w:rPr>
        <w:t>ez okres kolejnych 12 miesięcy:</w:t>
      </w:r>
    </w:p>
    <w:p w:rsidR="007E2592" w:rsidRPr="007E2592" w:rsidRDefault="007E2592" w:rsidP="007E2592">
      <w:pPr>
        <w:pStyle w:val="Style1"/>
        <w:widowControl/>
        <w:spacing w:before="24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2.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ab/>
        <w:t>Przedmiot umowy obejmuje:</w:t>
      </w:r>
    </w:p>
    <w:p w:rsidR="007E2592" w:rsidRPr="007E2592" w:rsidRDefault="007E2592" w:rsidP="007E2592">
      <w:pPr>
        <w:pStyle w:val="Style1"/>
        <w:widowControl/>
        <w:spacing w:before="24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 xml:space="preserve">a) utrzymanie w ciągłej sprawności systemów i urządzeń w budynku Sądu Rejonowego                 w Zgierzu ul. Sokołowska 6, których szczegółowe zestawienie zawiera załącznik nr 2               do niniejszej umowy. Pod pojęciem systemu klimatyzacji lub systemu wentylacji rozumie się wszystkie elementy tych systemów w tym urządzenia, centrale oraz kanały ze wszystkimi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      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 xml:space="preserve">ich elementami składowymi 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zapewniającymi/umożliwiającymi właściwą eksploatacje tych systemów,</w:t>
      </w:r>
    </w:p>
    <w:p w:rsidR="007E2592" w:rsidRPr="007E2592" w:rsidRDefault="007E2592" w:rsidP="007E2592">
      <w:pPr>
        <w:pStyle w:val="Style1"/>
        <w:widowControl/>
        <w:spacing w:before="24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b) 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wykonywanie konserwacji i serwisu systemów i urządzeń z częstotliwością oraz w zakresie szczegółowo określonym w treści załącznika nr 2 do umowy. W okresie obowią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>zywania umowy k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ażdorazowo czynności konserwacji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i serwisu systemu/urządzenia obejmą również sprawdzenie s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 xml:space="preserve">tanu technicznego i szczelności 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 xml:space="preserve">(w tym szczelności połączeń) instalacji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freonowej 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                    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i odprowadzania skroplin,</w:t>
      </w:r>
    </w:p>
    <w:p w:rsidR="007E2592" w:rsidRPr="00167E7D" w:rsidRDefault="007E2592" w:rsidP="007E2592">
      <w:pPr>
        <w:pStyle w:val="Style1"/>
        <w:widowControl/>
        <w:spacing w:before="24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c) </w:t>
      </w:r>
      <w:r w:rsidRPr="007E2592">
        <w:rPr>
          <w:rStyle w:val="FontStyle17"/>
          <w:rFonts w:ascii="Arial" w:hAnsi="Arial" w:cs="Arial"/>
          <w:sz w:val="24"/>
          <w:szCs w:val="24"/>
          <w:lang w:eastAsia="en-US"/>
        </w:rPr>
        <w:t>dokonywanie napraw i usuwanie usterek systemów i urządzeń oraz dokonywanie koniecznych regulacji ich działania na każde wezwanie Zamawiającego.</w:t>
      </w:r>
    </w:p>
    <w:p w:rsidR="00B87E3F" w:rsidRDefault="00B87E3F" w:rsidP="00B87E3F">
      <w:pPr>
        <w:pStyle w:val="Style5"/>
        <w:widowControl/>
        <w:spacing w:before="53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262B5E" w:rsidP="00B87E3F">
      <w:pPr>
        <w:pStyle w:val="Style5"/>
        <w:widowControl/>
        <w:spacing w:before="53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Termin wykonania zamó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 xml:space="preserve">wienia: </w:t>
      </w:r>
      <w:r w:rsidR="00662246">
        <w:rPr>
          <w:rStyle w:val="FontStyle17"/>
          <w:rFonts w:ascii="Arial" w:hAnsi="Arial" w:cs="Arial"/>
          <w:sz w:val="24"/>
          <w:szCs w:val="24"/>
          <w:lang w:eastAsia="en-US"/>
        </w:rPr>
        <w:t>od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……………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2017 roku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do ……………….2018 r. </w:t>
      </w:r>
    </w:p>
    <w:p w:rsidR="00B87E3F" w:rsidRDefault="00B87E3F" w:rsidP="008034C1">
      <w:pPr>
        <w:pStyle w:val="Style5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262B5E" w:rsidP="008034C1">
      <w:pPr>
        <w:pStyle w:val="Style5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Opis warunków przystąpienia do postępowania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:</w:t>
      </w:r>
    </w:p>
    <w:p w:rsidR="0078695D" w:rsidRPr="00262B5E" w:rsidRDefault="00262B5E" w:rsidP="008034C1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360" w:lineRule="auto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Wiedza i doś</w:t>
      </w:r>
      <w:r w:rsidR="00F82AF6" w:rsidRPr="00262B5E">
        <w:rPr>
          <w:rStyle w:val="FontStyle16"/>
          <w:rFonts w:ascii="Arial" w:hAnsi="Arial" w:cs="Arial"/>
          <w:sz w:val="24"/>
          <w:szCs w:val="24"/>
          <w:lang w:eastAsia="en-US"/>
        </w:rPr>
        <w:t>wiadczenie</w:t>
      </w:r>
      <w:r>
        <w:rPr>
          <w:rStyle w:val="FontStyle16"/>
          <w:rFonts w:ascii="Arial" w:hAnsi="Arial" w:cs="Arial"/>
          <w:sz w:val="24"/>
          <w:szCs w:val="24"/>
          <w:lang w:eastAsia="en-US"/>
        </w:rPr>
        <w:t>.</w:t>
      </w:r>
    </w:p>
    <w:p w:rsidR="0078695D" w:rsidRPr="00167E7D" w:rsidRDefault="00262B5E" w:rsidP="008034C1">
      <w:pPr>
        <w:pStyle w:val="Style1"/>
        <w:widowControl/>
        <w:spacing w:before="216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O zamówienie mogą ubiegać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Pr="00262B5E">
        <w:rPr>
          <w:rStyle w:val="FontStyle19"/>
          <w:rFonts w:ascii="Arial" w:hAnsi="Arial" w:cs="Arial"/>
          <w:i w:val="0"/>
          <w:sz w:val="24"/>
          <w:szCs w:val="24"/>
          <w:lang w:eastAsia="en-US"/>
        </w:rPr>
        <w:t>się</w:t>
      </w:r>
      <w:r w:rsidR="00F82AF6" w:rsidRPr="00167E7D">
        <w:rPr>
          <w:rStyle w:val="FontStyle19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wykonawcy, których wiedza i doświadczenie pozwoli 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          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na prawidłowe wykonanie zamó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wienia, t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o znaczy: Wykonawca musi wykazać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, ze w okresi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e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lastRenderedPageBreak/>
        <w:t>ostatnich trzech lat przed upływem terminu składania ofert, a jeż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eli okres prowadzenia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działalności jest krótszy - w tym okresie, wykonał należycie usł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ug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ę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konser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wacji, naprawy i serwisu systemó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 wentylacji i klim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atyzacji odpowiednio dla systemó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w:</w:t>
      </w:r>
    </w:p>
    <w:p w:rsidR="0078695D" w:rsidRPr="00167E7D" w:rsidRDefault="00662246" w:rsidP="008034C1">
      <w:pPr>
        <w:pStyle w:val="Style6"/>
        <w:widowControl/>
        <w:numPr>
          <w:ilvl w:val="0"/>
          <w:numId w:val="2"/>
        </w:numPr>
        <w:tabs>
          <w:tab w:val="left" w:pos="245"/>
        </w:tabs>
        <w:spacing w:before="5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klimatyzacji </w:t>
      </w:r>
      <w:r w:rsidR="00262B5E">
        <w:rPr>
          <w:rStyle w:val="FontStyle17"/>
          <w:rFonts w:ascii="Arial" w:hAnsi="Arial" w:cs="Arial"/>
          <w:sz w:val="24"/>
          <w:szCs w:val="24"/>
          <w:lang w:eastAsia="en-US"/>
        </w:rPr>
        <w:t>przez okres minimum 12 miesię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cy w ramach jednej umowy;</w:t>
      </w:r>
    </w:p>
    <w:p w:rsidR="0058721B" w:rsidRPr="0058721B" w:rsidRDefault="00662246" w:rsidP="0058721B">
      <w:pPr>
        <w:pStyle w:val="Style6"/>
        <w:widowControl/>
        <w:numPr>
          <w:ilvl w:val="0"/>
          <w:numId w:val="2"/>
        </w:numPr>
        <w:tabs>
          <w:tab w:val="left" w:pos="24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wentylacji</w:t>
      </w:r>
      <w:r w:rsidR="00262B5E">
        <w:rPr>
          <w:rStyle w:val="FontStyle17"/>
          <w:rFonts w:ascii="Arial" w:hAnsi="Arial" w:cs="Arial"/>
          <w:sz w:val="24"/>
          <w:szCs w:val="24"/>
          <w:lang w:eastAsia="en-US"/>
        </w:rPr>
        <w:t xml:space="preserve"> przez okres minimum 12 miesię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cy w ramach jednej umowy;</w:t>
      </w:r>
    </w:p>
    <w:p w:rsidR="0078695D" w:rsidRPr="00262B5E" w:rsidRDefault="00054116" w:rsidP="008034C1">
      <w:pPr>
        <w:pStyle w:val="Style4"/>
        <w:widowControl/>
        <w:numPr>
          <w:ilvl w:val="0"/>
          <w:numId w:val="3"/>
        </w:numPr>
        <w:tabs>
          <w:tab w:val="left" w:pos="235"/>
        </w:tabs>
        <w:spacing w:before="293" w:line="360" w:lineRule="auto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Osoby zdolne do wykonania zamó</w:t>
      </w:r>
      <w:r w:rsidR="00F82AF6" w:rsidRPr="00262B5E">
        <w:rPr>
          <w:rStyle w:val="FontStyle16"/>
          <w:rFonts w:ascii="Arial" w:hAnsi="Arial" w:cs="Arial"/>
          <w:sz w:val="24"/>
          <w:szCs w:val="24"/>
          <w:lang w:eastAsia="en-US"/>
        </w:rPr>
        <w:t>wienia</w:t>
      </w:r>
    </w:p>
    <w:p w:rsidR="0078695D" w:rsidRPr="00167E7D" w:rsidRDefault="0078695D" w:rsidP="008034C1">
      <w:pPr>
        <w:pStyle w:val="Style1"/>
        <w:widowControl/>
        <w:spacing w:line="360" w:lineRule="auto"/>
        <w:rPr>
          <w:rFonts w:ascii="Arial" w:hAnsi="Arial" w:cs="Arial"/>
        </w:rPr>
      </w:pPr>
    </w:p>
    <w:p w:rsidR="0078695D" w:rsidRPr="00167E7D" w:rsidRDefault="00054116" w:rsidP="008034C1">
      <w:pPr>
        <w:pStyle w:val="Style1"/>
        <w:widowControl/>
        <w:spacing w:before="24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O zamówienie mogą ubiegać się wykonawcy, którzy dysponują lub będą dysponować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os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obami zdolnymi do wykonania zamó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wienia, to znaczy co najmniej 2 oso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bami posiadającymi 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uprawnienia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serwisowe w zakresie obsługi urządzeń klimatyzacji lub któ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re odbyty szkolen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ie w zakresie serwisu i obsługi urządzeń 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klimatyzacji potwierdzone stosownym certyfikatem.</w:t>
      </w:r>
    </w:p>
    <w:p w:rsidR="00981305" w:rsidRPr="00167E7D" w:rsidRDefault="00981305" w:rsidP="008034C1">
      <w:pPr>
        <w:pStyle w:val="Style5"/>
        <w:widowControl/>
        <w:spacing w:line="360" w:lineRule="auto"/>
        <w:jc w:val="left"/>
        <w:rPr>
          <w:rFonts w:ascii="Arial" w:hAnsi="Arial" w:cs="Arial"/>
        </w:rPr>
      </w:pPr>
    </w:p>
    <w:p w:rsidR="0078695D" w:rsidRPr="00167E7D" w:rsidRDefault="00054116" w:rsidP="008034C1">
      <w:pPr>
        <w:pStyle w:val="Style5"/>
        <w:widowControl/>
        <w:numPr>
          <w:ilvl w:val="0"/>
          <w:numId w:val="3"/>
        </w:numPr>
        <w:spacing w:before="29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Oś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wiadc</w:t>
      </w:r>
      <w:r>
        <w:rPr>
          <w:rStyle w:val="FontStyle16"/>
          <w:rFonts w:ascii="Arial" w:hAnsi="Arial" w:cs="Arial"/>
          <w:sz w:val="24"/>
          <w:szCs w:val="24"/>
          <w:lang w:eastAsia="en-US"/>
        </w:rPr>
        <w:t>zenia lub dokumenty, jakie należy dostarczyć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 xml:space="preserve"> wraz z drukiem oferty:</w:t>
      </w:r>
    </w:p>
    <w:p w:rsidR="0078695D" w:rsidRPr="00167E7D" w:rsidRDefault="00054116" w:rsidP="008034C1">
      <w:pPr>
        <w:pStyle w:val="Style6"/>
        <w:widowControl/>
        <w:numPr>
          <w:ilvl w:val="0"/>
          <w:numId w:val="4"/>
        </w:numPr>
        <w:tabs>
          <w:tab w:val="left" w:pos="125"/>
        </w:tabs>
        <w:spacing w:line="360" w:lineRule="auto"/>
        <w:ind w:right="43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aktualny odpis z właś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ciwego rejestru lub z centralne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j ewidencji i informacji o działalności gospodarczej, jeżeli odrębne przepisy wymagają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wpisu do rejestru lub ewidencji,</w:t>
      </w:r>
    </w:p>
    <w:p w:rsidR="0078695D" w:rsidRPr="005C5A99" w:rsidRDefault="00B21AE9" w:rsidP="005C5A99">
      <w:pPr>
        <w:pStyle w:val="Style6"/>
        <w:widowControl/>
        <w:numPr>
          <w:ilvl w:val="0"/>
          <w:numId w:val="4"/>
        </w:numPr>
        <w:tabs>
          <w:tab w:val="left" w:pos="125"/>
        </w:tabs>
        <w:spacing w:line="360" w:lineRule="auto"/>
        <w:ind w:right="43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wykaz osób, którymi dysponuje lub będzie dysponował wykonawca i które będą, uczestniczyć  w wykonywaniu zamó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wienia, w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>raz z oświadczeniem potwierdzającym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spełnienie warunku udział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u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w postę</w:t>
      </w:r>
      <w:r w:rsidR="00C21CC8">
        <w:rPr>
          <w:rStyle w:val="FontStyle17"/>
          <w:rFonts w:ascii="Arial" w:hAnsi="Arial" w:cs="Arial"/>
          <w:sz w:val="24"/>
          <w:szCs w:val="24"/>
          <w:lang w:eastAsia="en-US"/>
        </w:rPr>
        <w:t>pow</w:t>
      </w:r>
      <w:r w:rsidR="00CD6755">
        <w:rPr>
          <w:rStyle w:val="FontStyle17"/>
          <w:rFonts w:ascii="Arial" w:hAnsi="Arial" w:cs="Arial"/>
          <w:sz w:val="24"/>
          <w:szCs w:val="24"/>
          <w:lang w:eastAsia="en-US"/>
        </w:rPr>
        <w:t>aniu o treści załącznika nr 5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do ogł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oszenia,</w:t>
      </w:r>
    </w:p>
    <w:p w:rsidR="0078695D" w:rsidRPr="00167E7D" w:rsidRDefault="00B21AE9" w:rsidP="008034C1">
      <w:pPr>
        <w:pStyle w:val="Style7"/>
        <w:widowControl/>
        <w:numPr>
          <w:ilvl w:val="0"/>
          <w:numId w:val="4"/>
        </w:numPr>
        <w:tabs>
          <w:tab w:val="left" w:pos="125"/>
        </w:tabs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wykaz wykonanych usług z podaniem ich wartoś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ci, prze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dmiotu, dat wykonania i odbiorcó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w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</w:t>
      </w:r>
      <w:r w:rsidR="00C21CC8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="00CD675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o treści załącznika nr 4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do ogłoszenia</w:t>
      </w:r>
      <w:r w:rsidR="00C21CC8">
        <w:rPr>
          <w:rStyle w:val="FontStyle17"/>
          <w:rFonts w:ascii="Arial" w:hAnsi="Arial" w:cs="Arial"/>
          <w:sz w:val="24"/>
          <w:szCs w:val="24"/>
          <w:lang w:eastAsia="en-US"/>
        </w:rPr>
        <w:t xml:space="preserve"> wraz z oświadczenie wykonawcy potwierdzającym, </w:t>
      </w:r>
      <w:r w:rsidR="0003492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      </w:t>
      </w:r>
      <w:r w:rsidR="00C21CC8">
        <w:rPr>
          <w:rStyle w:val="FontStyle17"/>
          <w:rFonts w:ascii="Arial" w:hAnsi="Arial" w:cs="Arial"/>
          <w:sz w:val="24"/>
          <w:szCs w:val="24"/>
          <w:lang w:eastAsia="en-US"/>
        </w:rPr>
        <w:t>ż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e usł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ugi</w:t>
      </w:r>
      <w:r w:rsidR="00C21CC8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te zostały wykonane należ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ycie,</w:t>
      </w:r>
    </w:p>
    <w:p w:rsidR="0058721B" w:rsidRPr="00A80EB2" w:rsidRDefault="0058721B" w:rsidP="0058721B">
      <w:pPr>
        <w:pStyle w:val="Style6"/>
        <w:widowControl/>
        <w:numPr>
          <w:ilvl w:val="0"/>
          <w:numId w:val="4"/>
        </w:numPr>
        <w:tabs>
          <w:tab w:val="left" w:pos="125"/>
        </w:tabs>
        <w:spacing w:line="360" w:lineRule="auto"/>
        <w:jc w:val="left"/>
        <w:rPr>
          <w:rStyle w:val="FontStyle17"/>
          <w:rFonts w:ascii="Arial" w:hAnsi="Arial" w:cs="Arial"/>
          <w:b/>
          <w:bCs/>
          <w:sz w:val="24"/>
          <w:szCs w:val="24"/>
          <w:lang w:eastAsia="en-US"/>
        </w:rPr>
      </w:pPr>
      <w:r w:rsidRPr="0058721B">
        <w:rPr>
          <w:rStyle w:val="FontStyle17"/>
          <w:rFonts w:ascii="Arial" w:hAnsi="Arial" w:cs="Arial"/>
          <w:sz w:val="24"/>
          <w:szCs w:val="24"/>
          <w:lang w:eastAsia="en-US"/>
        </w:rPr>
        <w:t>kserokopia polisy OC z której wynika, że Wykonawca jest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ubezpieczony </w:t>
      </w:r>
      <w:r w:rsidRPr="0058721B">
        <w:rPr>
          <w:rStyle w:val="FontStyle17"/>
          <w:rFonts w:ascii="Arial" w:hAnsi="Arial" w:cs="Arial"/>
          <w:sz w:val="24"/>
          <w:szCs w:val="24"/>
          <w:lang w:eastAsia="en-US"/>
        </w:rPr>
        <w:t xml:space="preserve">od odpowiedzialności cywilnej w zakresie prowadzonej działalności na kwotę co najmniej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1</w:t>
      </w:r>
      <w:r w:rsidRPr="0058721B">
        <w:rPr>
          <w:rStyle w:val="FontStyle17"/>
          <w:rFonts w:ascii="Arial" w:hAnsi="Arial" w:cs="Arial"/>
          <w:sz w:val="24"/>
          <w:szCs w:val="24"/>
          <w:lang w:eastAsia="en-US"/>
        </w:rPr>
        <w:t>00 000 PLN i będzie utrzymywał to ubezpieczenie przez okres trwania niniejszej</w:t>
      </w:r>
      <w:r w:rsidR="00A80EB2">
        <w:rPr>
          <w:rStyle w:val="FontStyle17"/>
          <w:rFonts w:ascii="Arial" w:hAnsi="Arial" w:cs="Arial"/>
          <w:sz w:val="24"/>
          <w:szCs w:val="24"/>
          <w:lang w:eastAsia="en-US"/>
        </w:rPr>
        <w:t xml:space="preserve"> umowy,</w:t>
      </w:r>
    </w:p>
    <w:p w:rsidR="00A80EB2" w:rsidRPr="00A80EB2" w:rsidRDefault="00A80EB2" w:rsidP="0058721B">
      <w:pPr>
        <w:pStyle w:val="Style6"/>
        <w:widowControl/>
        <w:numPr>
          <w:ilvl w:val="0"/>
          <w:numId w:val="4"/>
        </w:numPr>
        <w:tabs>
          <w:tab w:val="left" w:pos="125"/>
        </w:tabs>
        <w:spacing w:line="360" w:lineRule="auto"/>
        <w:jc w:val="left"/>
        <w:rPr>
          <w:rStyle w:val="FontStyle17"/>
          <w:rFonts w:ascii="Arial" w:hAnsi="Arial" w:cs="Arial"/>
          <w:b/>
          <w:bCs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oświadczenie Wykonawcy, że Wykonawca będzie kontynuował ubezpieczenie przez okres trwania umowy ubezpieczenia, a jeżeli okres obowiązywania wygaśnie przed terminem zakończenia niniejszej umowy,</w:t>
      </w:r>
    </w:p>
    <w:p w:rsidR="00A80EB2" w:rsidRPr="0058721B" w:rsidRDefault="00A80EB2" w:rsidP="0058721B">
      <w:pPr>
        <w:pStyle w:val="Style6"/>
        <w:widowControl/>
        <w:numPr>
          <w:ilvl w:val="0"/>
          <w:numId w:val="4"/>
        </w:numPr>
        <w:tabs>
          <w:tab w:val="left" w:pos="125"/>
        </w:tabs>
        <w:spacing w:line="360" w:lineRule="auto"/>
        <w:jc w:val="left"/>
        <w:rPr>
          <w:rStyle w:val="FontStyle17"/>
          <w:rFonts w:ascii="Arial" w:hAnsi="Arial" w:cs="Arial"/>
          <w:b/>
          <w:bCs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dokument świadczący o posiadaniu statusu Zakładu Pracy Chronionej dającej podstawę do dokonania obniżenia wpłat na rzecz PFRON przez Zamawiającego. </w:t>
      </w:r>
    </w:p>
    <w:p w:rsidR="0058721B" w:rsidRPr="0058721B" w:rsidRDefault="0058721B" w:rsidP="0058721B">
      <w:pPr>
        <w:pStyle w:val="Style6"/>
        <w:widowControl/>
        <w:tabs>
          <w:tab w:val="left" w:pos="125"/>
        </w:tabs>
        <w:spacing w:line="360" w:lineRule="auto"/>
        <w:jc w:val="left"/>
        <w:rPr>
          <w:rStyle w:val="FontStyle17"/>
          <w:rFonts w:ascii="Arial" w:hAnsi="Arial" w:cs="Arial"/>
          <w:b/>
          <w:bCs/>
          <w:sz w:val="24"/>
          <w:szCs w:val="24"/>
          <w:lang w:eastAsia="en-US"/>
        </w:rPr>
      </w:pPr>
    </w:p>
    <w:p w:rsidR="0078695D" w:rsidRPr="00167E7D" w:rsidRDefault="0058721B" w:rsidP="0058721B">
      <w:pPr>
        <w:pStyle w:val="Style6"/>
        <w:widowControl/>
        <w:numPr>
          <w:ilvl w:val="0"/>
          <w:numId w:val="3"/>
        </w:numPr>
        <w:tabs>
          <w:tab w:val="left" w:pos="125"/>
        </w:tabs>
        <w:spacing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 w:rsidRPr="00167E7D">
        <w:rPr>
          <w:rStyle w:val="FontStyle16"/>
          <w:rFonts w:ascii="Arial" w:hAnsi="Arial" w:cs="Arial"/>
          <w:sz w:val="24"/>
          <w:szCs w:val="24"/>
          <w:lang w:eastAsia="en-US"/>
        </w:rPr>
        <w:t xml:space="preserve"> 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Kryt</w:t>
      </w:r>
      <w:r w:rsidR="005C5A99">
        <w:rPr>
          <w:rStyle w:val="FontStyle16"/>
          <w:rFonts w:ascii="Arial" w:hAnsi="Arial" w:cs="Arial"/>
          <w:sz w:val="24"/>
          <w:szCs w:val="24"/>
          <w:lang w:eastAsia="en-US"/>
        </w:rPr>
        <w:t>eria oceny ofert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:</w:t>
      </w:r>
    </w:p>
    <w:p w:rsidR="005C5A99" w:rsidRDefault="005C5A99" w:rsidP="005C5A99">
      <w:pPr>
        <w:pStyle w:val="Style1"/>
        <w:widowControl/>
        <w:numPr>
          <w:ilvl w:val="0"/>
          <w:numId w:val="18"/>
        </w:numPr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p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 xml:space="preserve">rzy wyborze </w:t>
      </w:r>
      <w:r w:rsidR="00CD6755">
        <w:rPr>
          <w:rStyle w:val="FontStyle17"/>
          <w:rFonts w:ascii="Arial" w:hAnsi="Arial" w:cs="Arial"/>
          <w:sz w:val="24"/>
          <w:szCs w:val="24"/>
          <w:lang w:eastAsia="en-US"/>
        </w:rPr>
        <w:t xml:space="preserve">najkorzystniejszej 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>oferty zamawiający będzie kierował się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>następującymi</w:t>
      </w:r>
      <w:r w:rsidR="00F82AF6" w:rsidRPr="008034C1">
        <w:rPr>
          <w:rStyle w:val="FontStyle17"/>
          <w:rFonts w:ascii="Arial" w:hAnsi="Arial" w:cs="Arial"/>
          <w:sz w:val="24"/>
          <w:szCs w:val="24"/>
          <w:lang w:eastAsia="en-US"/>
        </w:rPr>
        <w:t xml:space="preserve"> kryteriami i ich znaczeniem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:</w:t>
      </w:r>
    </w:p>
    <w:p w:rsidR="005C5A99" w:rsidRDefault="00662246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● cena – 80</w:t>
      </w:r>
      <w:r w:rsidR="005C5A99">
        <w:rPr>
          <w:rStyle w:val="FontStyle17"/>
          <w:rFonts w:ascii="Arial" w:hAnsi="Arial" w:cs="Arial"/>
          <w:sz w:val="24"/>
          <w:szCs w:val="24"/>
          <w:lang w:eastAsia="en-US"/>
        </w:rPr>
        <w:t xml:space="preserve"> pkt</w:t>
      </w:r>
    </w:p>
    <w:p w:rsidR="005C5A99" w:rsidRDefault="005C5A99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lastRenderedPageBreak/>
        <w:t xml:space="preserve">C= </w:t>
      </w:r>
      <w:proofErr w:type="spellStart"/>
      <w:r>
        <w:rPr>
          <w:rStyle w:val="FontStyle17"/>
          <w:rFonts w:ascii="Arial" w:hAnsi="Arial" w:cs="Arial"/>
          <w:sz w:val="24"/>
          <w:szCs w:val="24"/>
          <w:lang w:eastAsia="en-US"/>
        </w:rPr>
        <w:t>cena</w:t>
      </w:r>
      <w:r>
        <w:rPr>
          <w:rStyle w:val="FontStyle17"/>
          <w:rFonts w:ascii="Arial" w:hAnsi="Arial" w:cs="Arial"/>
          <w:sz w:val="24"/>
          <w:szCs w:val="24"/>
          <w:vertAlign w:val="superscript"/>
          <w:lang w:eastAsia="en-US"/>
        </w:rPr>
        <w:t>min</w:t>
      </w:r>
      <w:proofErr w:type="spellEnd"/>
      <w:r>
        <w:rPr>
          <w:rStyle w:val="FontStyle17"/>
          <w:rFonts w:ascii="Arial" w:hAnsi="Arial" w:cs="Arial"/>
          <w:sz w:val="24"/>
          <w:szCs w:val="24"/>
          <w:vertAlign w:val="superscript"/>
          <w:lang w:eastAsia="en-US"/>
        </w:rPr>
        <w:t xml:space="preserve">.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: </w:t>
      </w:r>
      <w:proofErr w:type="spellStart"/>
      <w:r>
        <w:rPr>
          <w:rStyle w:val="FontStyle17"/>
          <w:rFonts w:ascii="Arial" w:hAnsi="Arial" w:cs="Arial"/>
          <w:sz w:val="24"/>
          <w:szCs w:val="24"/>
          <w:lang w:eastAsia="en-US"/>
        </w:rPr>
        <w:t>cena</w:t>
      </w:r>
      <w:r>
        <w:rPr>
          <w:rStyle w:val="FontStyle17"/>
          <w:rFonts w:ascii="Arial" w:hAnsi="Arial" w:cs="Arial"/>
          <w:sz w:val="24"/>
          <w:szCs w:val="24"/>
          <w:vertAlign w:val="superscript"/>
          <w:lang w:eastAsia="en-US"/>
        </w:rPr>
        <w:t>badana</w:t>
      </w:r>
      <w:proofErr w:type="spellEnd"/>
      <w:r>
        <w:rPr>
          <w:rStyle w:val="FontStyle17"/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="00662246">
        <w:rPr>
          <w:rStyle w:val="FontStyle17"/>
          <w:rFonts w:ascii="Arial" w:hAnsi="Arial" w:cs="Arial"/>
          <w:sz w:val="24"/>
          <w:szCs w:val="24"/>
          <w:lang w:eastAsia="en-US"/>
        </w:rPr>
        <w:t xml:space="preserve"> x 80%</w:t>
      </w:r>
    </w:p>
    <w:p w:rsidR="00662246" w:rsidRDefault="00662246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● U: ulga we wpłatach na PFRON – 20 pkt </w:t>
      </w:r>
    </w:p>
    <w:p w:rsidR="00662246" w:rsidRDefault="00662246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2) Ocenie podlegać będzie możliwość wystawienia przez Wykonawcę informacji o kwocie obniżenia przez Zamawiającego wpłat na PFRON (INF-U).</w:t>
      </w:r>
    </w:p>
    <w:p w:rsidR="00662246" w:rsidRDefault="00662246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3) W przypadku braku możliwości wystawienia powyższej informacji przez Wykonawcę, Zamawiający przyzna 0 pkt. </w:t>
      </w:r>
    </w:p>
    <w:p w:rsidR="00662246" w:rsidRPr="00CD6755" w:rsidRDefault="0058721B" w:rsidP="00CD6755">
      <w:pPr>
        <w:pStyle w:val="Style1"/>
        <w:widowControl/>
        <w:spacing w:before="48" w:line="360" w:lineRule="auto"/>
        <w:jc w:val="center"/>
        <w:rPr>
          <w:rStyle w:val="FontStyle17"/>
          <w:rFonts w:ascii="Arial" w:hAnsi="Arial" w:cs="Arial"/>
          <w:b/>
          <w:sz w:val="24"/>
          <w:szCs w:val="24"/>
          <w:vertAlign w:val="superscript"/>
          <w:lang w:eastAsia="en-US"/>
        </w:rPr>
      </w:pPr>
      <w:r w:rsidRPr="00CD6755">
        <w:rPr>
          <w:rStyle w:val="FontStyle17"/>
          <w:rFonts w:ascii="Arial" w:hAnsi="Arial" w:cs="Arial"/>
          <w:b/>
          <w:sz w:val="24"/>
          <w:szCs w:val="24"/>
          <w:lang w:eastAsia="en-US"/>
        </w:rPr>
        <w:t xml:space="preserve">4) </w:t>
      </w:r>
      <w:r w:rsidR="00662246" w:rsidRPr="00CD6755">
        <w:rPr>
          <w:rStyle w:val="FontStyle17"/>
          <w:rFonts w:ascii="Arial" w:hAnsi="Arial" w:cs="Arial"/>
          <w:b/>
          <w:sz w:val="24"/>
          <w:szCs w:val="24"/>
          <w:lang w:eastAsia="en-US"/>
        </w:rPr>
        <w:t xml:space="preserve">Cena ogółem: C+U= </w:t>
      </w:r>
      <w:proofErr w:type="spellStart"/>
      <w:r w:rsidR="00662246" w:rsidRPr="00CD6755">
        <w:rPr>
          <w:rStyle w:val="FontStyle17"/>
          <w:rFonts w:ascii="Arial" w:hAnsi="Arial" w:cs="Arial"/>
          <w:b/>
          <w:sz w:val="24"/>
          <w:szCs w:val="24"/>
          <w:lang w:eastAsia="en-US"/>
        </w:rPr>
        <w:t>C</w:t>
      </w:r>
      <w:r w:rsidR="00662246" w:rsidRPr="00CD6755">
        <w:rPr>
          <w:rStyle w:val="FontStyle17"/>
          <w:rFonts w:ascii="Arial" w:hAnsi="Arial" w:cs="Arial"/>
          <w:b/>
          <w:sz w:val="24"/>
          <w:szCs w:val="24"/>
          <w:vertAlign w:val="superscript"/>
          <w:lang w:eastAsia="en-US"/>
        </w:rPr>
        <w:t>ogł</w:t>
      </w:r>
      <w:proofErr w:type="spellEnd"/>
      <w:r w:rsidR="00662246" w:rsidRPr="00CD6755">
        <w:rPr>
          <w:rStyle w:val="FontStyle17"/>
          <w:rFonts w:ascii="Arial" w:hAnsi="Arial" w:cs="Arial"/>
          <w:b/>
          <w:sz w:val="24"/>
          <w:szCs w:val="24"/>
          <w:vertAlign w:val="superscript"/>
          <w:lang w:eastAsia="en-US"/>
        </w:rPr>
        <w:t>.</w:t>
      </w:r>
    </w:p>
    <w:p w:rsidR="00662246" w:rsidRPr="005C5A99" w:rsidRDefault="00662246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044866" w:rsidP="005C5A99">
      <w:pPr>
        <w:pStyle w:val="Style1"/>
        <w:widowControl/>
        <w:spacing w:before="48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oferty będą 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oceniane w odniesieni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u do najkorzystniejszych warunków przedstawionych przez wykonawców w zakresie powyż</w:t>
      </w:r>
      <w:r w:rsidR="00CD6755">
        <w:rPr>
          <w:rStyle w:val="FontStyle17"/>
          <w:rFonts w:ascii="Arial" w:hAnsi="Arial" w:cs="Arial"/>
          <w:sz w:val="24"/>
          <w:szCs w:val="24"/>
          <w:lang w:eastAsia="en-US"/>
        </w:rPr>
        <w:t>szych kryteriów</w:t>
      </w:r>
    </w:p>
    <w:p w:rsidR="00044866" w:rsidRDefault="00044866" w:rsidP="008034C1">
      <w:pPr>
        <w:pStyle w:val="Style6"/>
        <w:widowControl/>
        <w:tabs>
          <w:tab w:val="left" w:pos="250"/>
        </w:tabs>
        <w:spacing w:line="360" w:lineRule="auto"/>
        <w:ind w:left="250"/>
        <w:rPr>
          <w:rStyle w:val="FontStyle17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CD6755" w:rsidP="00CD6755">
      <w:pPr>
        <w:pStyle w:val="Style6"/>
        <w:widowControl/>
        <w:tabs>
          <w:tab w:val="left" w:pos="250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4) </w:t>
      </w:r>
      <w:r w:rsidR="008034C1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="00044866">
        <w:rPr>
          <w:rStyle w:val="FontStyle17"/>
          <w:rFonts w:ascii="Arial" w:hAnsi="Arial" w:cs="Arial"/>
          <w:sz w:val="24"/>
          <w:szCs w:val="24"/>
          <w:lang w:eastAsia="en-US"/>
        </w:rPr>
        <w:t>za ofertę najkorzystniejszą uznana zostanie oferta, która w sumie uzyska najwyższą liczbę punktó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w.</w:t>
      </w:r>
    </w:p>
    <w:p w:rsidR="0078695D" w:rsidRPr="00167E7D" w:rsidRDefault="00F82AF6" w:rsidP="005C5A99">
      <w:pPr>
        <w:pStyle w:val="Style1"/>
        <w:widowControl/>
        <w:spacing w:before="230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UWAGA! Wszystkie kwoty ws</w:t>
      </w:r>
      <w:r w:rsidR="00044866">
        <w:rPr>
          <w:rStyle w:val="FontStyle17"/>
          <w:rFonts w:ascii="Arial" w:hAnsi="Arial" w:cs="Arial"/>
          <w:sz w:val="24"/>
          <w:szCs w:val="24"/>
          <w:lang w:eastAsia="en-US"/>
        </w:rPr>
        <w:t>kazane w formularzu oferty należy podaż w zaokrągleniu do pełnych groszy (do dwó</w:t>
      </w: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ch miejsc</w:t>
      </w:r>
      <w:r w:rsidR="00044866">
        <w:rPr>
          <w:rStyle w:val="FontStyle17"/>
          <w:rFonts w:ascii="Arial" w:hAnsi="Arial" w:cs="Arial"/>
          <w:sz w:val="24"/>
          <w:szCs w:val="24"/>
          <w:lang w:eastAsia="en-US"/>
        </w:rPr>
        <w:t xml:space="preserve"> po przecinku) zgodnie z zasadą, że końcówki poniżej 0,5 grosza pomija się, a końcówki 0,5 grosza i wyższe zaokrągla sią do 1 grosza.</w:t>
      </w:r>
    </w:p>
    <w:p w:rsidR="00044866" w:rsidRDefault="00044866" w:rsidP="008034C1">
      <w:pPr>
        <w:pStyle w:val="Style2"/>
        <w:widowControl/>
        <w:spacing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58721B" w:rsidP="008034C1">
      <w:pPr>
        <w:pStyle w:val="Style2"/>
        <w:widowControl/>
        <w:numPr>
          <w:ilvl w:val="0"/>
          <w:numId w:val="3"/>
        </w:numPr>
        <w:spacing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 xml:space="preserve"> </w:t>
      </w:r>
      <w:r w:rsidR="00044866">
        <w:rPr>
          <w:rStyle w:val="FontStyle16"/>
          <w:rFonts w:ascii="Arial" w:hAnsi="Arial" w:cs="Arial"/>
          <w:sz w:val="24"/>
          <w:szCs w:val="24"/>
          <w:lang w:eastAsia="en-US"/>
        </w:rPr>
        <w:t xml:space="preserve">Zasady </w:t>
      </w:r>
      <w:r w:rsidR="00981305">
        <w:rPr>
          <w:rStyle w:val="FontStyle16"/>
          <w:rFonts w:ascii="Arial" w:hAnsi="Arial" w:cs="Arial"/>
          <w:sz w:val="24"/>
          <w:szCs w:val="24"/>
          <w:lang w:eastAsia="en-US"/>
        </w:rPr>
        <w:t xml:space="preserve">kontaktu z zamawiającym i </w:t>
      </w:r>
      <w:r w:rsidR="00044866">
        <w:rPr>
          <w:rStyle w:val="FontStyle16"/>
          <w:rFonts w:ascii="Arial" w:hAnsi="Arial" w:cs="Arial"/>
          <w:sz w:val="24"/>
          <w:szCs w:val="24"/>
          <w:lang w:eastAsia="en-US"/>
        </w:rPr>
        <w:t>dokonywania zapytań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:</w:t>
      </w:r>
    </w:p>
    <w:p w:rsidR="00044866" w:rsidRDefault="00044866" w:rsidP="008034C1">
      <w:pPr>
        <w:pStyle w:val="Style1"/>
        <w:widowControl/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044866" w:rsidP="008034C1">
      <w:pPr>
        <w:pStyle w:val="Style1"/>
        <w:widowControl/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treść zapytań dotyczących niniejszego </w:t>
      </w:r>
      <w:r w:rsidR="00981305">
        <w:rPr>
          <w:rStyle w:val="FontStyle17"/>
          <w:rFonts w:ascii="Arial" w:hAnsi="Arial" w:cs="Arial"/>
          <w:sz w:val="24"/>
          <w:szCs w:val="24"/>
          <w:lang w:eastAsia="en-US"/>
        </w:rPr>
        <w:t>postę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powania należy przesyłać drogą mailową na adres </w:t>
      </w:r>
      <w:hyperlink r:id="rId8" w:history="1">
        <w:r w:rsidRPr="004000A5">
          <w:rPr>
            <w:rStyle w:val="Hipercze"/>
            <w:rFonts w:ascii="Arial" w:hAnsi="Arial" w:cs="Arial"/>
            <w:lang w:eastAsia="en-US"/>
          </w:rPr>
          <w:t>administracja@zgierz.sr.gov.pl</w:t>
        </w:r>
      </w:hyperlink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</w:p>
    <w:p w:rsidR="00044866" w:rsidRPr="00167E7D" w:rsidRDefault="00044866" w:rsidP="008034C1">
      <w:pPr>
        <w:pStyle w:val="Style2"/>
        <w:widowControl/>
        <w:spacing w:line="360" w:lineRule="auto"/>
        <w:jc w:val="left"/>
        <w:rPr>
          <w:rFonts w:ascii="Arial" w:hAnsi="Arial" w:cs="Arial"/>
        </w:rPr>
      </w:pPr>
    </w:p>
    <w:p w:rsidR="0078695D" w:rsidRPr="00167E7D" w:rsidRDefault="0058721B" w:rsidP="008034C1">
      <w:pPr>
        <w:pStyle w:val="Style2"/>
        <w:widowControl/>
        <w:numPr>
          <w:ilvl w:val="0"/>
          <w:numId w:val="3"/>
        </w:numPr>
        <w:spacing w:before="14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 xml:space="preserve"> </w:t>
      </w:r>
      <w:r w:rsidR="00044866">
        <w:rPr>
          <w:rStyle w:val="FontStyle16"/>
          <w:rFonts w:ascii="Arial" w:hAnsi="Arial" w:cs="Arial"/>
          <w:sz w:val="24"/>
          <w:szCs w:val="24"/>
          <w:lang w:eastAsia="en-US"/>
        </w:rPr>
        <w:t>Forma, miejsce i termin skł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adania ofert</w:t>
      </w:r>
    </w:p>
    <w:p w:rsidR="0058721B" w:rsidRPr="0058721B" w:rsidRDefault="0058721B" w:rsidP="0058721B">
      <w:pPr>
        <w:pStyle w:val="Style2"/>
        <w:widowControl/>
        <w:spacing w:line="360" w:lineRule="auto"/>
        <w:rPr>
          <w:rFonts w:ascii="Arial" w:hAnsi="Arial" w:cs="Arial"/>
        </w:rPr>
      </w:pPr>
    </w:p>
    <w:p w:rsidR="0058721B" w:rsidRPr="0058721B" w:rsidRDefault="0058721B" w:rsidP="0058721B">
      <w:pPr>
        <w:pStyle w:val="Style2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8721B">
        <w:rPr>
          <w:rFonts w:ascii="Arial" w:hAnsi="Arial" w:cs="Arial"/>
        </w:rPr>
        <w:t xml:space="preserve">Oferta powinna </w:t>
      </w:r>
      <w:r w:rsidR="00CD6755">
        <w:rPr>
          <w:rFonts w:ascii="Arial" w:hAnsi="Arial" w:cs="Arial"/>
        </w:rPr>
        <w:t xml:space="preserve">być przesłana za pośrednictwem: </w:t>
      </w:r>
      <w:r w:rsidRPr="0058721B">
        <w:rPr>
          <w:rFonts w:ascii="Arial" w:hAnsi="Arial" w:cs="Arial"/>
        </w:rPr>
        <w:t>poczty elektronicznej                     na adres: administracja@zgierz.sr.gov.pl, poczty lub kuriera na adres: 95-100 Zgierz,                     ul. Sokołowska 6 lub dostarczona osobiście w siedzibie Sądu Rejonowego w Zgierzu                          w Oddziale Ad</w:t>
      </w:r>
      <w:r w:rsidR="00A80EB2">
        <w:rPr>
          <w:rFonts w:ascii="Arial" w:hAnsi="Arial" w:cs="Arial"/>
        </w:rPr>
        <w:t>ministracyjnym do dnia 12</w:t>
      </w:r>
      <w:r>
        <w:rPr>
          <w:rFonts w:ascii="Arial" w:hAnsi="Arial" w:cs="Arial"/>
        </w:rPr>
        <w:t xml:space="preserve"> maja</w:t>
      </w:r>
      <w:r w:rsidRPr="0058721B">
        <w:rPr>
          <w:rFonts w:ascii="Arial" w:hAnsi="Arial" w:cs="Arial"/>
        </w:rPr>
        <w:t xml:space="preserve"> 2017 r. do godz. 10.00</w:t>
      </w:r>
    </w:p>
    <w:p w:rsidR="0058721B" w:rsidRPr="0058721B" w:rsidRDefault="0058721B" w:rsidP="0058721B">
      <w:pPr>
        <w:pStyle w:val="Style2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58721B">
        <w:rPr>
          <w:rFonts w:ascii="Arial" w:hAnsi="Arial" w:cs="Arial"/>
        </w:rPr>
        <w:t>Ocena ofert zo</w:t>
      </w:r>
      <w:r w:rsidR="00A80EB2">
        <w:rPr>
          <w:rFonts w:ascii="Arial" w:hAnsi="Arial" w:cs="Arial"/>
        </w:rPr>
        <w:t>stanie dokonana w dniu 12</w:t>
      </w:r>
      <w:r>
        <w:rPr>
          <w:rFonts w:ascii="Arial" w:hAnsi="Arial" w:cs="Arial"/>
        </w:rPr>
        <w:t xml:space="preserve"> maja</w:t>
      </w:r>
      <w:r w:rsidRPr="0058721B">
        <w:rPr>
          <w:rFonts w:ascii="Arial" w:hAnsi="Arial" w:cs="Arial"/>
        </w:rPr>
        <w:t xml:space="preserve"> 2017 r. o godz. godz. 10.30                  a wyniki i wybór najkorzystniejszej oferty zostanie ogłoszony po zakończeniu procedury konkursowej w siedzibie Sądu Rejonowego w Zgierzu ul. Sokołowska 6 na tablicy ogłoszeń oraz na stronie internetowej pod adresem: http://www.zgierz.sr.gov.pl </w:t>
      </w:r>
    </w:p>
    <w:p w:rsidR="0058721B" w:rsidRPr="0058721B" w:rsidRDefault="0058721B" w:rsidP="0058721B">
      <w:pPr>
        <w:pStyle w:val="Style2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8721B">
        <w:rPr>
          <w:rFonts w:ascii="Arial" w:hAnsi="Arial" w:cs="Arial"/>
        </w:rPr>
        <w:t>Oferty złożone po terminie nie będą rozpatrywane.</w:t>
      </w:r>
    </w:p>
    <w:p w:rsidR="0058721B" w:rsidRPr="0058721B" w:rsidRDefault="0058721B" w:rsidP="0058721B">
      <w:pPr>
        <w:pStyle w:val="Style2"/>
        <w:widowControl/>
        <w:spacing w:line="360" w:lineRule="auto"/>
        <w:jc w:val="both"/>
        <w:rPr>
          <w:rFonts w:ascii="Arial" w:hAnsi="Arial" w:cs="Arial"/>
        </w:rPr>
      </w:pPr>
      <w:r w:rsidRPr="0058721B">
        <w:rPr>
          <w:rFonts w:ascii="Arial" w:hAnsi="Arial" w:cs="Arial"/>
        </w:rPr>
        <w:t>4.Oferent może przed upływem terminu składania ofert wycofać swoją ofertę.</w:t>
      </w:r>
    </w:p>
    <w:p w:rsidR="0078695D" w:rsidRPr="00167E7D" w:rsidRDefault="0058721B" w:rsidP="0058721B">
      <w:pPr>
        <w:pStyle w:val="Style2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58721B"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78695D" w:rsidRPr="00167E7D" w:rsidRDefault="008034C1" w:rsidP="008034C1">
      <w:pPr>
        <w:pStyle w:val="Style2"/>
        <w:widowControl/>
        <w:numPr>
          <w:ilvl w:val="0"/>
          <w:numId w:val="3"/>
        </w:numPr>
        <w:spacing w:before="53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lastRenderedPageBreak/>
        <w:t>Termin związania ofertą:</w:t>
      </w:r>
    </w:p>
    <w:p w:rsidR="0078695D" w:rsidRPr="00167E7D" w:rsidRDefault="008034C1" w:rsidP="008034C1">
      <w:pPr>
        <w:pStyle w:val="Style1"/>
        <w:widowControl/>
        <w:spacing w:before="43"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Termin związania ofertą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wynosi 30 dni.</w:t>
      </w:r>
    </w:p>
    <w:p w:rsidR="0078695D" w:rsidRPr="00167E7D" w:rsidRDefault="0078695D" w:rsidP="008034C1">
      <w:pPr>
        <w:pStyle w:val="Style2"/>
        <w:widowControl/>
        <w:spacing w:line="360" w:lineRule="auto"/>
        <w:jc w:val="left"/>
        <w:rPr>
          <w:rFonts w:ascii="Arial" w:hAnsi="Arial" w:cs="Arial"/>
        </w:rPr>
      </w:pPr>
    </w:p>
    <w:p w:rsidR="0078695D" w:rsidRPr="00167E7D" w:rsidRDefault="008034C1" w:rsidP="008034C1">
      <w:pPr>
        <w:pStyle w:val="Style2"/>
        <w:widowControl/>
        <w:numPr>
          <w:ilvl w:val="0"/>
          <w:numId w:val="3"/>
        </w:numPr>
        <w:spacing w:before="14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Warunki odwołania postępowania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:</w:t>
      </w:r>
    </w:p>
    <w:p w:rsidR="0078695D" w:rsidRPr="00167E7D" w:rsidRDefault="008034C1" w:rsidP="008034C1">
      <w:pPr>
        <w:pStyle w:val="Style1"/>
        <w:widowControl/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Zamawiający zastr</w:t>
      </w:r>
      <w:r w:rsidR="005C5A99">
        <w:rPr>
          <w:rStyle w:val="FontStyle17"/>
          <w:rFonts w:ascii="Arial" w:hAnsi="Arial" w:cs="Arial"/>
          <w:sz w:val="24"/>
          <w:szCs w:val="24"/>
          <w:lang w:eastAsia="en-US"/>
        </w:rPr>
        <w:t>zega sobie prawo odwołania postę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powania bez podania przyczyny. Odwołanie może nastąpić w każdym czasie przed upływem terminu składania ofert. Informacje o odwołaniu postępowania zamawiający zamieś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ci na stronie inter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netowej, na której pub</w:t>
      </w:r>
      <w:r w:rsidR="00C21CC8">
        <w:rPr>
          <w:rStyle w:val="FontStyle17"/>
          <w:rFonts w:ascii="Arial" w:hAnsi="Arial" w:cs="Arial"/>
          <w:sz w:val="24"/>
          <w:szCs w:val="24"/>
          <w:lang w:eastAsia="en-US"/>
        </w:rPr>
        <w:t>likowane jest ogłoszenie o postę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powaniu</w:t>
      </w:r>
      <w:r w:rsidR="0098130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oraz przekaże oferentom, któ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rzy z</w:t>
      </w:r>
      <w:r w:rsidR="00981305">
        <w:rPr>
          <w:rStyle w:val="FontStyle17"/>
          <w:rFonts w:ascii="Arial" w:hAnsi="Arial" w:cs="Arial"/>
          <w:sz w:val="24"/>
          <w:szCs w:val="24"/>
          <w:lang w:eastAsia="en-US"/>
        </w:rPr>
        <w:t>łoż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yli oferty.</w:t>
      </w:r>
    </w:p>
    <w:p w:rsidR="0078695D" w:rsidRPr="00167E7D" w:rsidRDefault="0078695D" w:rsidP="008034C1">
      <w:pPr>
        <w:pStyle w:val="Style2"/>
        <w:widowControl/>
        <w:spacing w:line="360" w:lineRule="auto"/>
        <w:jc w:val="left"/>
        <w:rPr>
          <w:rFonts w:ascii="Arial" w:hAnsi="Arial" w:cs="Arial"/>
        </w:rPr>
      </w:pPr>
    </w:p>
    <w:p w:rsidR="0078695D" w:rsidRPr="00167E7D" w:rsidRDefault="00981305" w:rsidP="00981305">
      <w:pPr>
        <w:pStyle w:val="Style2"/>
        <w:widowControl/>
        <w:numPr>
          <w:ilvl w:val="0"/>
          <w:numId w:val="3"/>
        </w:numPr>
        <w:spacing w:before="5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>Sytuacje, w któ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rych oferty nie</w:t>
      </w:r>
      <w:r>
        <w:rPr>
          <w:rStyle w:val="FontStyle19"/>
          <w:rFonts w:ascii="Arial" w:hAnsi="Arial" w:cs="Arial"/>
          <w:i w:val="0"/>
          <w:sz w:val="24"/>
          <w:szCs w:val="24"/>
          <w:lang w:eastAsia="en-US"/>
        </w:rPr>
        <w:t xml:space="preserve"> </w:t>
      </w:r>
      <w:r w:rsidR="00C21CC8">
        <w:rPr>
          <w:rStyle w:val="FontStyle19"/>
          <w:rFonts w:ascii="Arial" w:hAnsi="Arial" w:cs="Arial"/>
          <w:b/>
          <w:i w:val="0"/>
          <w:sz w:val="24"/>
          <w:szCs w:val="24"/>
          <w:lang w:eastAsia="en-US"/>
        </w:rPr>
        <w:t>b</w:t>
      </w:r>
      <w:r>
        <w:rPr>
          <w:rStyle w:val="FontStyle19"/>
          <w:rFonts w:ascii="Arial" w:hAnsi="Arial" w:cs="Arial"/>
          <w:b/>
          <w:i w:val="0"/>
          <w:sz w:val="24"/>
          <w:szCs w:val="24"/>
          <w:lang w:eastAsia="en-US"/>
        </w:rPr>
        <w:t>ędą</w:t>
      </w:r>
      <w:r w:rsidR="00F82AF6" w:rsidRPr="00167E7D">
        <w:rPr>
          <w:rStyle w:val="FontStyle19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16"/>
          <w:rFonts w:ascii="Arial" w:hAnsi="Arial" w:cs="Arial"/>
          <w:sz w:val="24"/>
          <w:szCs w:val="24"/>
          <w:lang w:eastAsia="en-US"/>
        </w:rPr>
        <w:t>podlegał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y ocenie:</w:t>
      </w:r>
    </w:p>
    <w:p w:rsidR="0078695D" w:rsidRPr="00167E7D" w:rsidRDefault="00981305" w:rsidP="008034C1">
      <w:pPr>
        <w:pStyle w:val="Style1"/>
        <w:widowControl/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Oferty nie będą podlegał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y ocenie w przypadku, gdy:</w:t>
      </w:r>
    </w:p>
    <w:p w:rsidR="0078695D" w:rsidRPr="00167E7D" w:rsidRDefault="00981305" w:rsidP="008034C1">
      <w:pPr>
        <w:pStyle w:val="Style6"/>
        <w:widowControl/>
        <w:numPr>
          <w:ilvl w:val="0"/>
          <w:numId w:val="8"/>
        </w:numPr>
        <w:tabs>
          <w:tab w:val="left" w:pos="23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zostaną złożone po upływie terminu skł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adania ofert,</w:t>
      </w:r>
    </w:p>
    <w:p w:rsidR="0078695D" w:rsidRPr="00167E7D" w:rsidRDefault="00981305" w:rsidP="008034C1">
      <w:pPr>
        <w:pStyle w:val="Style6"/>
        <w:widowControl/>
        <w:numPr>
          <w:ilvl w:val="0"/>
          <w:numId w:val="8"/>
        </w:numPr>
        <w:tabs>
          <w:tab w:val="left" w:pos="23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treść oferty nie będzie odpowiadała treści ogł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oszenia,</w:t>
      </w:r>
    </w:p>
    <w:p w:rsidR="0078695D" w:rsidRPr="00167E7D" w:rsidRDefault="00981305" w:rsidP="008034C1">
      <w:pPr>
        <w:pStyle w:val="Style6"/>
        <w:widowControl/>
        <w:numPr>
          <w:ilvl w:val="0"/>
          <w:numId w:val="8"/>
        </w:numPr>
        <w:tabs>
          <w:tab w:val="left" w:pos="23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oferent nie uzupełni dokumentó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 w wyznaczonym terminie,</w:t>
      </w:r>
    </w:p>
    <w:p w:rsidR="0078695D" w:rsidRPr="00167E7D" w:rsidRDefault="00981305" w:rsidP="008034C1">
      <w:pPr>
        <w:pStyle w:val="Style6"/>
        <w:widowControl/>
        <w:numPr>
          <w:ilvl w:val="0"/>
          <w:numId w:val="8"/>
        </w:numPr>
        <w:tabs>
          <w:tab w:val="left" w:pos="235"/>
        </w:tabs>
        <w:spacing w:line="360" w:lineRule="auto"/>
        <w:ind w:right="10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będą zawierały błędy w obliczeniu ceny, których nie będzie można uznać za oczywistą omyłkę rachunkową.</w:t>
      </w:r>
    </w:p>
    <w:p w:rsidR="00981305" w:rsidRDefault="00981305" w:rsidP="00981305">
      <w:pPr>
        <w:pStyle w:val="Style6"/>
        <w:widowControl/>
        <w:tabs>
          <w:tab w:val="left" w:pos="235"/>
        </w:tabs>
        <w:spacing w:line="360" w:lineRule="auto"/>
        <w:ind w:right="10"/>
        <w:rPr>
          <w:rStyle w:val="FontStyle17"/>
          <w:rFonts w:ascii="Arial" w:hAnsi="Arial" w:cs="Arial"/>
          <w:sz w:val="24"/>
          <w:szCs w:val="24"/>
          <w:lang w:eastAsia="en-US"/>
        </w:rPr>
      </w:pPr>
    </w:p>
    <w:p w:rsidR="0078695D" w:rsidRPr="00167E7D" w:rsidRDefault="00981305" w:rsidP="00981305">
      <w:pPr>
        <w:pStyle w:val="Style5"/>
        <w:widowControl/>
        <w:numPr>
          <w:ilvl w:val="0"/>
          <w:numId w:val="3"/>
        </w:numPr>
        <w:spacing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 xml:space="preserve"> 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Zasady</w:t>
      </w:r>
      <w:r>
        <w:rPr>
          <w:rStyle w:val="FontStyle16"/>
          <w:rFonts w:ascii="Arial" w:hAnsi="Arial" w:cs="Arial"/>
          <w:sz w:val="24"/>
          <w:szCs w:val="24"/>
          <w:lang w:eastAsia="en-US"/>
        </w:rPr>
        <w:t xml:space="preserve"> i konsekwencje poprawiania omył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ek w ofercie:</w:t>
      </w:r>
    </w:p>
    <w:p w:rsidR="0078695D" w:rsidRDefault="00F82AF6" w:rsidP="005C5A99">
      <w:pPr>
        <w:pStyle w:val="Style1"/>
        <w:widowControl/>
        <w:spacing w:before="5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W toku</w:t>
      </w:r>
      <w:r w:rsidR="0098130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badania i oceny ofert zamawiający poprawi oczywiste omyłk</w:t>
      </w: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i pisarskie i rachunkowe</w:t>
      </w:r>
      <w:r w:rsidR="0098130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             z uwzglę</w:t>
      </w: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dnieniem konsekwencji rachunkowych dokonanych popra</w:t>
      </w:r>
      <w:r w:rsidR="00981305">
        <w:rPr>
          <w:rStyle w:val="FontStyle17"/>
          <w:rFonts w:ascii="Arial" w:hAnsi="Arial" w:cs="Arial"/>
          <w:sz w:val="24"/>
          <w:szCs w:val="24"/>
          <w:lang w:eastAsia="en-US"/>
        </w:rPr>
        <w:t>wek oraz inne nieistotne omyłki. Informację o poprawieniu omyłek zamawiający zamieści na stronie internetowej sądu, na której dokonał ogłoszenia o postępowaniu.</w:t>
      </w:r>
    </w:p>
    <w:p w:rsidR="0078695D" w:rsidRPr="00167E7D" w:rsidRDefault="0078695D" w:rsidP="008034C1">
      <w:pPr>
        <w:pStyle w:val="Style5"/>
        <w:widowControl/>
        <w:spacing w:line="360" w:lineRule="auto"/>
        <w:jc w:val="left"/>
        <w:rPr>
          <w:rFonts w:ascii="Arial" w:hAnsi="Arial" w:cs="Arial"/>
        </w:rPr>
      </w:pPr>
    </w:p>
    <w:p w:rsidR="0078695D" w:rsidRDefault="005D54CB" w:rsidP="005D54CB">
      <w:pPr>
        <w:pStyle w:val="Style5"/>
        <w:widowControl/>
        <w:numPr>
          <w:ilvl w:val="0"/>
          <w:numId w:val="3"/>
        </w:numPr>
        <w:spacing w:before="14" w:line="360" w:lineRule="auto"/>
        <w:jc w:val="left"/>
        <w:rPr>
          <w:rStyle w:val="FontStyle16"/>
          <w:rFonts w:ascii="Arial" w:hAnsi="Arial" w:cs="Arial"/>
          <w:sz w:val="24"/>
          <w:szCs w:val="24"/>
          <w:lang w:val="en-US" w:eastAsia="en-US"/>
        </w:rPr>
      </w:pPr>
      <w:r w:rsidRPr="004D343E">
        <w:rPr>
          <w:rStyle w:val="FontStyle16"/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Style w:val="FontStyle16"/>
          <w:rFonts w:ascii="Arial" w:hAnsi="Arial" w:cs="Arial"/>
          <w:sz w:val="24"/>
          <w:szCs w:val="24"/>
          <w:lang w:val="en-US" w:eastAsia="en-US"/>
        </w:rPr>
        <w:t>Wybó</w:t>
      </w:r>
      <w:r w:rsidR="00F82AF6" w:rsidRPr="00167E7D">
        <w:rPr>
          <w:rStyle w:val="FontStyle16"/>
          <w:rFonts w:ascii="Arial" w:hAnsi="Arial" w:cs="Arial"/>
          <w:sz w:val="24"/>
          <w:szCs w:val="24"/>
          <w:lang w:val="en-US" w:eastAsia="en-US"/>
        </w:rPr>
        <w:t>r</w:t>
      </w:r>
      <w:proofErr w:type="spellEnd"/>
      <w:r w:rsidR="00F82AF6" w:rsidRPr="00167E7D">
        <w:rPr>
          <w:rStyle w:val="FontStyle16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82AF6" w:rsidRPr="00167E7D">
        <w:rPr>
          <w:rStyle w:val="FontStyle16"/>
          <w:rFonts w:ascii="Arial" w:hAnsi="Arial" w:cs="Arial"/>
          <w:sz w:val="24"/>
          <w:szCs w:val="24"/>
          <w:lang w:val="en-US" w:eastAsia="en-US"/>
        </w:rPr>
        <w:t>oferty</w:t>
      </w:r>
      <w:proofErr w:type="spellEnd"/>
      <w:r>
        <w:rPr>
          <w:rStyle w:val="FontStyle16"/>
          <w:rFonts w:ascii="Arial" w:hAnsi="Arial" w:cs="Arial"/>
          <w:sz w:val="24"/>
          <w:szCs w:val="24"/>
          <w:lang w:val="en-US" w:eastAsia="en-US"/>
        </w:rPr>
        <w:t xml:space="preserve"> </w:t>
      </w:r>
      <w:r w:rsidR="00F82AF6" w:rsidRPr="00167E7D">
        <w:rPr>
          <w:rStyle w:val="FontStyle16"/>
          <w:rFonts w:ascii="Arial" w:hAnsi="Arial" w:cs="Arial"/>
          <w:sz w:val="24"/>
          <w:szCs w:val="24"/>
          <w:lang w:val="en-US" w:eastAsia="en-US"/>
        </w:rPr>
        <w:t>:</w:t>
      </w:r>
    </w:p>
    <w:p w:rsidR="00CD6755" w:rsidRPr="00CD6755" w:rsidRDefault="00CD6755" w:rsidP="00CD6755">
      <w:pPr>
        <w:pStyle w:val="Style5"/>
        <w:widowControl/>
        <w:numPr>
          <w:ilvl w:val="0"/>
          <w:numId w:val="12"/>
        </w:numPr>
        <w:spacing w:before="14" w:line="360" w:lineRule="auto"/>
        <w:rPr>
          <w:rStyle w:val="FontStyle16"/>
          <w:rFonts w:ascii="Arial" w:hAnsi="Arial" w:cs="Arial"/>
          <w:b w:val="0"/>
          <w:sz w:val="24"/>
          <w:szCs w:val="24"/>
          <w:lang w:eastAsia="en-US"/>
        </w:rPr>
      </w:pPr>
      <w:r w:rsidRPr="00CD6755">
        <w:rPr>
          <w:rStyle w:val="FontStyle16"/>
          <w:rFonts w:ascii="Arial" w:hAnsi="Arial" w:cs="Arial"/>
          <w:b w:val="0"/>
          <w:sz w:val="24"/>
          <w:szCs w:val="24"/>
          <w:lang w:eastAsia="en-US"/>
        </w:rPr>
        <w:t xml:space="preserve"> O wyborze najkorzystniejszej oferty Zamawiający zawiadomi Oferentów niezwłocznie </w:t>
      </w:r>
      <w:r>
        <w:rPr>
          <w:rStyle w:val="FontStyle16"/>
          <w:rFonts w:ascii="Arial" w:hAnsi="Arial" w:cs="Arial"/>
          <w:b w:val="0"/>
          <w:sz w:val="24"/>
          <w:szCs w:val="24"/>
          <w:lang w:eastAsia="en-US"/>
        </w:rPr>
        <w:t xml:space="preserve">                   </w:t>
      </w:r>
      <w:r w:rsidRPr="00CD6755">
        <w:rPr>
          <w:rStyle w:val="FontStyle16"/>
          <w:rFonts w:ascii="Arial" w:hAnsi="Arial" w:cs="Arial"/>
          <w:b w:val="0"/>
          <w:sz w:val="24"/>
          <w:szCs w:val="24"/>
          <w:lang w:eastAsia="en-US"/>
        </w:rPr>
        <w:t>po zakończeniu procedury konkursowej w siedzibie Sądu Rejonowego                        w Zgierzu na tablicy ogłoszeń oraz na stronie internetowej pod adresem: http://www.zgierz.s.r.gov.pl</w:t>
      </w:r>
    </w:p>
    <w:p w:rsidR="0078695D" w:rsidRPr="00167E7D" w:rsidRDefault="005D54CB" w:rsidP="00CD6755">
      <w:pPr>
        <w:pStyle w:val="Style6"/>
        <w:widowControl/>
        <w:numPr>
          <w:ilvl w:val="0"/>
          <w:numId w:val="12"/>
        </w:numPr>
        <w:tabs>
          <w:tab w:val="left" w:pos="235"/>
        </w:tabs>
        <w:spacing w:before="5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  <w:r w:rsidRPr="00167E7D">
        <w:rPr>
          <w:rStyle w:val="FontStyle17"/>
          <w:rFonts w:ascii="Arial" w:hAnsi="Arial" w:cs="Arial"/>
          <w:sz w:val="24"/>
          <w:szCs w:val="24"/>
          <w:lang w:eastAsia="en-US"/>
        </w:rPr>
        <w:t>O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ferent, którego oferta zostanie oceniona przez zamawiającego najwyżej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zostanie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zaproszony do podpisania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umowy w term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inie wyznaczonym przez zamawiającego, 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</w:t>
      </w:r>
    </w:p>
    <w:p w:rsidR="0078695D" w:rsidRDefault="005D54CB" w:rsidP="008034C1">
      <w:pPr>
        <w:pStyle w:val="Style6"/>
        <w:widowControl/>
        <w:numPr>
          <w:ilvl w:val="0"/>
          <w:numId w:val="12"/>
        </w:numPr>
        <w:tabs>
          <w:tab w:val="left" w:pos="235"/>
        </w:tabs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jeż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eli w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po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w</w:t>
      </w:r>
      <w:r w:rsidR="002C3E72">
        <w:rPr>
          <w:rStyle w:val="FontStyle17"/>
          <w:rFonts w:ascii="Arial" w:hAnsi="Arial" w:cs="Arial"/>
          <w:sz w:val="24"/>
          <w:szCs w:val="24"/>
          <w:lang w:eastAsia="en-US"/>
        </w:rPr>
        <w:t xml:space="preserve">yższym postępowaniu, w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któ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ry</w:t>
      </w:r>
      <w:r w:rsidR="00662246">
        <w:rPr>
          <w:rStyle w:val="FontStyle17"/>
          <w:rFonts w:ascii="Arial" w:hAnsi="Arial" w:cs="Arial"/>
          <w:sz w:val="24"/>
          <w:szCs w:val="24"/>
          <w:lang w:eastAsia="en-US"/>
        </w:rPr>
        <w:t xml:space="preserve">m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kryterium oceny jest cena</w:t>
      </w:r>
      <w:r w:rsidR="00662246">
        <w:rPr>
          <w:rStyle w:val="FontStyle17"/>
          <w:rFonts w:ascii="Arial" w:hAnsi="Arial" w:cs="Arial"/>
          <w:sz w:val="24"/>
          <w:szCs w:val="24"/>
          <w:lang w:eastAsia="en-US"/>
        </w:rPr>
        <w:t xml:space="preserve"> + ulga               we wpłatach na PFRON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, nie będzie można dokonać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wyboru of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erty najkorzystniejszej ze względu na to, ze zostały złoż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one oferty </w:t>
      </w:r>
      <w:r w:rsidR="0058721B">
        <w:rPr>
          <w:rStyle w:val="FontStyle17"/>
          <w:rFonts w:ascii="Arial" w:hAnsi="Arial" w:cs="Arial"/>
          <w:sz w:val="24"/>
          <w:szCs w:val="24"/>
          <w:lang w:eastAsia="en-US"/>
        </w:rPr>
        <w:t>o takiej samej wartości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, zamawiający wezwie oferentów, którzy złożyli te oferty, do złoż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enia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w terminie okreś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l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onym przez zamawiają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cego ofert dodat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kowych. 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lastRenderedPageBreak/>
        <w:t>Oferty dodatkowe, nie będą mogły przedstawiać cen wyższych niż zaproponowane w złoż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onych ofertach,</w:t>
      </w:r>
    </w:p>
    <w:p w:rsidR="00662246" w:rsidRPr="0058721B" w:rsidRDefault="002C3E72" w:rsidP="0058721B">
      <w:pPr>
        <w:pStyle w:val="Style6"/>
        <w:widowControl/>
        <w:numPr>
          <w:ilvl w:val="0"/>
          <w:numId w:val="12"/>
        </w:numPr>
        <w:tabs>
          <w:tab w:val="left" w:pos="235"/>
        </w:tabs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 xml:space="preserve"> w sytuacji, gdy ponownie wykonawc</w:t>
      </w:r>
      <w:r w:rsidR="0058721B">
        <w:rPr>
          <w:rStyle w:val="FontStyle17"/>
          <w:rFonts w:ascii="Arial" w:hAnsi="Arial" w:cs="Arial"/>
          <w:sz w:val="24"/>
          <w:szCs w:val="24"/>
          <w:lang w:eastAsia="en-US"/>
        </w:rPr>
        <w:t>y złożą oferty o tej samej wartości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, post</w:t>
      </w:r>
      <w:r w:rsidR="0058721B">
        <w:rPr>
          <w:rStyle w:val="FontStyle17"/>
          <w:rFonts w:ascii="Arial" w:hAnsi="Arial" w:cs="Arial"/>
          <w:sz w:val="24"/>
          <w:szCs w:val="24"/>
          <w:lang w:eastAsia="en-US"/>
        </w:rPr>
        <w:t>ępowanie zostanie unieważnione.</w:t>
      </w:r>
    </w:p>
    <w:p w:rsidR="0078695D" w:rsidRPr="00167E7D" w:rsidRDefault="0078695D" w:rsidP="008034C1">
      <w:pPr>
        <w:pStyle w:val="Style5"/>
        <w:widowControl/>
        <w:spacing w:line="360" w:lineRule="auto"/>
        <w:jc w:val="left"/>
        <w:rPr>
          <w:rFonts w:ascii="Arial" w:hAnsi="Arial" w:cs="Arial"/>
        </w:rPr>
      </w:pPr>
    </w:p>
    <w:p w:rsidR="0078695D" w:rsidRPr="00167E7D" w:rsidRDefault="005D54CB" w:rsidP="005D54CB">
      <w:pPr>
        <w:pStyle w:val="Style5"/>
        <w:widowControl/>
        <w:numPr>
          <w:ilvl w:val="0"/>
          <w:numId w:val="3"/>
        </w:numPr>
        <w:spacing w:before="62" w:line="360" w:lineRule="auto"/>
        <w:jc w:val="left"/>
        <w:rPr>
          <w:rStyle w:val="FontStyle16"/>
          <w:rFonts w:ascii="Arial" w:hAnsi="Arial" w:cs="Arial"/>
          <w:sz w:val="24"/>
          <w:szCs w:val="24"/>
          <w:lang w:eastAsia="en-US"/>
        </w:rPr>
      </w:pPr>
      <w:r>
        <w:rPr>
          <w:rStyle w:val="FontStyle16"/>
          <w:rFonts w:ascii="Arial" w:hAnsi="Arial" w:cs="Arial"/>
          <w:sz w:val="24"/>
          <w:szCs w:val="24"/>
          <w:lang w:eastAsia="en-US"/>
        </w:rPr>
        <w:t xml:space="preserve"> </w:t>
      </w:r>
      <w:r w:rsidR="00F82AF6" w:rsidRPr="00167E7D">
        <w:rPr>
          <w:rStyle w:val="FontStyle16"/>
          <w:rFonts w:ascii="Arial" w:hAnsi="Arial" w:cs="Arial"/>
          <w:sz w:val="24"/>
          <w:szCs w:val="24"/>
          <w:lang w:eastAsia="en-US"/>
        </w:rPr>
        <w:t>Istotne postanowienia umowy:</w:t>
      </w:r>
    </w:p>
    <w:p w:rsidR="0078695D" w:rsidRPr="00167E7D" w:rsidRDefault="005D54CB" w:rsidP="008034C1">
      <w:pPr>
        <w:pStyle w:val="Style1"/>
        <w:widowControl/>
        <w:spacing w:before="38"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>
        <w:rPr>
          <w:rStyle w:val="FontStyle17"/>
          <w:rFonts w:ascii="Arial" w:hAnsi="Arial" w:cs="Arial"/>
          <w:sz w:val="24"/>
          <w:szCs w:val="24"/>
          <w:lang w:eastAsia="en-US"/>
        </w:rPr>
        <w:t>zawiera załączony do ogłoszonego postępowania ofertowego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 xml:space="preserve"> wz</w:t>
      </w:r>
      <w:r>
        <w:rPr>
          <w:rStyle w:val="FontStyle17"/>
          <w:rFonts w:ascii="Arial" w:hAnsi="Arial" w:cs="Arial"/>
          <w:sz w:val="24"/>
          <w:szCs w:val="24"/>
          <w:lang w:eastAsia="en-US"/>
        </w:rPr>
        <w:t>ó</w:t>
      </w:r>
      <w:r w:rsidR="00F82AF6" w:rsidRPr="00167E7D">
        <w:rPr>
          <w:rStyle w:val="FontStyle17"/>
          <w:rFonts w:ascii="Arial" w:hAnsi="Arial" w:cs="Arial"/>
          <w:sz w:val="24"/>
          <w:szCs w:val="24"/>
          <w:lang w:eastAsia="en-US"/>
        </w:rPr>
        <w:t>r umowy</w:t>
      </w:r>
      <w:r w:rsidR="0058721B">
        <w:rPr>
          <w:rStyle w:val="FontStyle17"/>
          <w:rFonts w:ascii="Arial" w:hAnsi="Arial" w:cs="Arial"/>
          <w:sz w:val="24"/>
          <w:szCs w:val="24"/>
          <w:lang w:eastAsia="en-US"/>
        </w:rPr>
        <w:t xml:space="preserve"> Załącznik Nr 3.</w:t>
      </w:r>
    </w:p>
    <w:p w:rsidR="0078695D" w:rsidRPr="00167E7D" w:rsidRDefault="0078695D" w:rsidP="008034C1">
      <w:pPr>
        <w:pStyle w:val="Style5"/>
        <w:widowControl/>
        <w:spacing w:line="360" w:lineRule="auto"/>
        <w:rPr>
          <w:rFonts w:ascii="Arial" w:hAnsi="Arial" w:cs="Arial"/>
        </w:rPr>
      </w:pPr>
    </w:p>
    <w:p w:rsidR="0078695D" w:rsidRPr="00167E7D" w:rsidRDefault="0078695D" w:rsidP="008034C1">
      <w:pPr>
        <w:pStyle w:val="Style5"/>
        <w:widowControl/>
        <w:spacing w:before="14" w:line="360" w:lineRule="auto"/>
        <w:rPr>
          <w:rStyle w:val="FontStyle16"/>
          <w:rFonts w:ascii="Arial" w:hAnsi="Arial" w:cs="Arial"/>
          <w:sz w:val="24"/>
          <w:szCs w:val="24"/>
          <w:lang w:eastAsia="en-US"/>
        </w:rPr>
      </w:pPr>
    </w:p>
    <w:p w:rsidR="00B87E3F" w:rsidRPr="00B87E3F" w:rsidRDefault="00B87E3F" w:rsidP="00B87E3F">
      <w:pPr>
        <w:pStyle w:val="Style9"/>
        <w:widowControl/>
        <w:spacing w:before="34" w:line="360" w:lineRule="auto"/>
        <w:jc w:val="right"/>
        <w:rPr>
          <w:rStyle w:val="FontStyle20"/>
          <w:rFonts w:ascii="Arial" w:hAnsi="Arial" w:cs="Arial"/>
          <w:sz w:val="24"/>
          <w:szCs w:val="24"/>
          <w:lang w:eastAsia="en-US"/>
        </w:rPr>
      </w:pPr>
      <w:r>
        <w:rPr>
          <w:rStyle w:val="FontStyle20"/>
          <w:rFonts w:ascii="Arial" w:hAnsi="Arial" w:cs="Arial"/>
          <w:sz w:val="24"/>
          <w:szCs w:val="24"/>
          <w:lang w:eastAsia="en-US"/>
        </w:rPr>
        <w:t>Kierownik Zamawiającego:</w:t>
      </w:r>
    </w:p>
    <w:p w:rsidR="00B87E3F" w:rsidRDefault="00C047DA" w:rsidP="00C047DA">
      <w:pPr>
        <w:pStyle w:val="Style9"/>
        <w:widowControl/>
        <w:spacing w:before="34" w:line="360" w:lineRule="auto"/>
        <w:jc w:val="center"/>
        <w:rPr>
          <w:rStyle w:val="FontStyle20"/>
          <w:rFonts w:ascii="Arial" w:hAnsi="Arial" w:cs="Arial"/>
          <w:lang w:eastAsia="en-US"/>
        </w:rPr>
      </w:pPr>
      <w:r>
        <w:rPr>
          <w:rStyle w:val="FontStyle20"/>
          <w:rFonts w:ascii="Arial" w:hAnsi="Arial" w:cs="Arial"/>
          <w:lang w:eastAsia="en-US"/>
        </w:rPr>
        <w:t xml:space="preserve">                                                                              Zbigniew Złoty</w:t>
      </w:r>
    </w:p>
    <w:p w:rsidR="00C047DA" w:rsidRDefault="00C047DA" w:rsidP="00C047DA">
      <w:pPr>
        <w:pStyle w:val="Style9"/>
        <w:widowControl/>
        <w:spacing w:before="34" w:line="360" w:lineRule="auto"/>
        <w:jc w:val="right"/>
        <w:rPr>
          <w:rStyle w:val="FontStyle20"/>
          <w:rFonts w:ascii="Arial" w:hAnsi="Arial" w:cs="Arial"/>
          <w:lang w:eastAsia="en-US"/>
        </w:rPr>
      </w:pPr>
      <w:r>
        <w:rPr>
          <w:rStyle w:val="FontStyle20"/>
          <w:rFonts w:ascii="Arial" w:hAnsi="Arial" w:cs="Arial"/>
          <w:lang w:eastAsia="en-US"/>
        </w:rPr>
        <w:t>Dyrektor Sądu Rejonowego</w:t>
      </w:r>
    </w:p>
    <w:p w:rsidR="00C047DA" w:rsidRPr="00B87E3F" w:rsidRDefault="00C047DA" w:rsidP="00C047DA">
      <w:pPr>
        <w:pStyle w:val="Style9"/>
        <w:widowControl/>
        <w:spacing w:before="34" w:line="360" w:lineRule="auto"/>
        <w:jc w:val="center"/>
        <w:rPr>
          <w:rStyle w:val="FontStyle20"/>
          <w:rFonts w:ascii="Arial" w:hAnsi="Arial" w:cs="Arial"/>
          <w:lang w:eastAsia="en-US"/>
        </w:rPr>
      </w:pPr>
      <w:r>
        <w:rPr>
          <w:rStyle w:val="FontStyle20"/>
          <w:rFonts w:ascii="Arial" w:hAnsi="Arial" w:cs="Arial"/>
          <w:lang w:eastAsia="en-US"/>
        </w:rPr>
        <w:t xml:space="preserve">                                                                              w</w:t>
      </w:r>
      <w:bookmarkStart w:id="0" w:name="_GoBack"/>
      <w:bookmarkEnd w:id="0"/>
      <w:r>
        <w:rPr>
          <w:rStyle w:val="FontStyle20"/>
          <w:rFonts w:ascii="Arial" w:hAnsi="Arial" w:cs="Arial"/>
          <w:lang w:eastAsia="en-US"/>
        </w:rPr>
        <w:t xml:space="preserve"> Zgierzu</w:t>
      </w:r>
    </w:p>
    <w:p w:rsidR="00B87E3F" w:rsidRPr="004D343E" w:rsidRDefault="00B87E3F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lang w:eastAsia="en-US"/>
        </w:rPr>
      </w:pPr>
    </w:p>
    <w:p w:rsidR="00B87E3F" w:rsidRPr="004D343E" w:rsidRDefault="00B87E3F" w:rsidP="00B87E3F">
      <w:pPr>
        <w:pStyle w:val="Style9"/>
        <w:widowControl/>
        <w:spacing w:before="34" w:line="360" w:lineRule="auto"/>
        <w:ind w:firstLine="360"/>
        <w:rPr>
          <w:rStyle w:val="FontStyle20"/>
          <w:rFonts w:ascii="Arial" w:hAnsi="Arial" w:cs="Arial"/>
          <w:lang w:eastAsia="en-US"/>
        </w:rPr>
      </w:pPr>
      <w:r w:rsidRPr="004D343E">
        <w:rPr>
          <w:rStyle w:val="FontStyle20"/>
          <w:rFonts w:ascii="Arial" w:hAnsi="Arial" w:cs="Arial"/>
          <w:lang w:eastAsia="en-US"/>
        </w:rPr>
        <w:t>Sporządziła:</w:t>
      </w:r>
    </w:p>
    <w:p w:rsidR="00B87E3F" w:rsidRPr="004D343E" w:rsidRDefault="00B87E3F" w:rsidP="00B87E3F">
      <w:pPr>
        <w:pStyle w:val="Style9"/>
        <w:widowControl/>
        <w:numPr>
          <w:ilvl w:val="0"/>
          <w:numId w:val="17"/>
        </w:numPr>
        <w:spacing w:before="34" w:line="360" w:lineRule="auto"/>
        <w:rPr>
          <w:rStyle w:val="FontStyle20"/>
          <w:rFonts w:ascii="Arial" w:hAnsi="Arial" w:cs="Arial"/>
          <w:lang w:eastAsia="en-US"/>
        </w:rPr>
      </w:pPr>
      <w:r w:rsidRPr="004D343E">
        <w:rPr>
          <w:rStyle w:val="FontStyle20"/>
          <w:rFonts w:ascii="Arial" w:hAnsi="Arial" w:cs="Arial"/>
          <w:lang w:eastAsia="en-US"/>
        </w:rPr>
        <w:t xml:space="preserve">Komorowska </w:t>
      </w:r>
    </w:p>
    <w:p w:rsidR="00B87E3F" w:rsidRDefault="00B87E3F" w:rsidP="00B87E3F">
      <w:pPr>
        <w:pStyle w:val="Style9"/>
        <w:widowControl/>
        <w:spacing w:before="34" w:line="360" w:lineRule="auto"/>
        <w:ind w:left="360"/>
        <w:rPr>
          <w:rStyle w:val="FontStyle20"/>
          <w:rFonts w:ascii="Arial" w:hAnsi="Arial" w:cs="Arial"/>
          <w:lang w:eastAsia="en-US"/>
        </w:rPr>
      </w:pPr>
      <w:r>
        <w:rPr>
          <w:rStyle w:val="FontStyle20"/>
          <w:rFonts w:ascii="Arial" w:hAnsi="Arial" w:cs="Arial"/>
          <w:lang w:eastAsia="en-US"/>
        </w:rPr>
        <w:t>k</w:t>
      </w:r>
      <w:r w:rsidRPr="00B87E3F">
        <w:rPr>
          <w:rStyle w:val="FontStyle20"/>
          <w:rFonts w:ascii="Arial" w:hAnsi="Arial" w:cs="Arial"/>
          <w:lang w:eastAsia="en-US"/>
        </w:rPr>
        <w:t xml:space="preserve">ierownik Oddziału Administracyjnego Sądu Rejonowego </w:t>
      </w:r>
    </w:p>
    <w:p w:rsidR="00B87E3F" w:rsidRPr="00B87E3F" w:rsidRDefault="00B87E3F" w:rsidP="00B87E3F">
      <w:pPr>
        <w:pStyle w:val="Style9"/>
        <w:widowControl/>
        <w:spacing w:before="34" w:line="360" w:lineRule="auto"/>
        <w:ind w:left="360"/>
        <w:rPr>
          <w:rStyle w:val="FontStyle20"/>
          <w:rFonts w:ascii="Arial" w:hAnsi="Arial" w:cs="Arial"/>
          <w:lang w:eastAsia="en-US"/>
        </w:rPr>
      </w:pPr>
      <w:r w:rsidRPr="00B87E3F">
        <w:rPr>
          <w:rStyle w:val="FontStyle20"/>
          <w:rFonts w:ascii="Arial" w:hAnsi="Arial" w:cs="Arial"/>
          <w:lang w:eastAsia="en-US"/>
        </w:rPr>
        <w:t>w Zgierzu</w:t>
      </w:r>
    </w:p>
    <w:p w:rsidR="00B87E3F" w:rsidRPr="00B87E3F" w:rsidRDefault="00B87E3F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eastAsia="en-US"/>
        </w:rPr>
      </w:pPr>
    </w:p>
    <w:p w:rsidR="00B87E3F" w:rsidRPr="00B87E3F" w:rsidRDefault="00B87E3F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eastAsia="en-US"/>
        </w:rPr>
      </w:pPr>
    </w:p>
    <w:p w:rsidR="004D343E" w:rsidRDefault="004D343E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val="en-US" w:eastAsia="en-US"/>
        </w:rPr>
      </w:pPr>
    </w:p>
    <w:p w:rsidR="004D343E" w:rsidRDefault="004D343E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val="en-US" w:eastAsia="en-US"/>
        </w:rPr>
      </w:pPr>
    </w:p>
    <w:p w:rsidR="00B87E3F" w:rsidRDefault="00C047DA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val="en-US" w:eastAsia="en-US"/>
        </w:rPr>
      </w:pPr>
      <w:r>
        <w:rPr>
          <w:rStyle w:val="FontStyle20"/>
          <w:rFonts w:ascii="Arial" w:hAnsi="Arial" w:cs="Arial"/>
          <w:sz w:val="24"/>
          <w:szCs w:val="24"/>
          <w:lang w:val="en-US" w:eastAsia="en-US"/>
        </w:rPr>
        <w:t xml:space="preserve">Zgierz, </w:t>
      </w:r>
      <w:proofErr w:type="spellStart"/>
      <w:r>
        <w:rPr>
          <w:rStyle w:val="FontStyle20"/>
          <w:rFonts w:ascii="Arial" w:hAnsi="Arial" w:cs="Arial"/>
          <w:sz w:val="24"/>
          <w:szCs w:val="24"/>
          <w:lang w:val="en-US" w:eastAsia="en-US"/>
        </w:rPr>
        <w:t>dnia</w:t>
      </w:r>
      <w:proofErr w:type="spellEnd"/>
      <w:r>
        <w:rPr>
          <w:rStyle w:val="FontStyle20"/>
          <w:rFonts w:ascii="Arial" w:hAnsi="Arial" w:cs="Arial"/>
          <w:sz w:val="24"/>
          <w:szCs w:val="24"/>
          <w:lang w:val="en-US" w:eastAsia="en-US"/>
        </w:rPr>
        <w:t xml:space="preserve"> 26</w:t>
      </w:r>
      <w:r w:rsidR="00A80EB2">
        <w:rPr>
          <w:rStyle w:val="FontStyle20"/>
          <w:rFonts w:ascii="Arial" w:hAnsi="Arial" w:cs="Arial"/>
          <w:sz w:val="24"/>
          <w:szCs w:val="24"/>
          <w:lang w:val="en-US" w:eastAsia="en-US"/>
        </w:rPr>
        <w:t>.04.2017</w:t>
      </w:r>
    </w:p>
    <w:p w:rsidR="00B87E3F" w:rsidRDefault="00B87E3F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val="en-US" w:eastAsia="en-US"/>
        </w:rPr>
      </w:pPr>
    </w:p>
    <w:p w:rsidR="00B87E3F" w:rsidRDefault="00B87E3F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val="en-US" w:eastAsia="en-US"/>
        </w:rPr>
      </w:pPr>
    </w:p>
    <w:p w:rsidR="0078695D" w:rsidRPr="00167E7D" w:rsidRDefault="005D54CB" w:rsidP="008034C1">
      <w:pPr>
        <w:pStyle w:val="Style9"/>
        <w:widowControl/>
        <w:spacing w:before="34" w:line="360" w:lineRule="auto"/>
        <w:rPr>
          <w:rStyle w:val="FontStyle20"/>
          <w:rFonts w:ascii="Arial" w:hAnsi="Arial" w:cs="Arial"/>
          <w:sz w:val="24"/>
          <w:szCs w:val="24"/>
          <w:lang w:val="en-US" w:eastAsia="en-US"/>
        </w:rPr>
      </w:pPr>
      <w:proofErr w:type="spellStart"/>
      <w:r>
        <w:rPr>
          <w:rStyle w:val="FontStyle20"/>
          <w:rFonts w:ascii="Arial" w:hAnsi="Arial" w:cs="Arial"/>
          <w:sz w:val="24"/>
          <w:szCs w:val="24"/>
          <w:lang w:val="en-US" w:eastAsia="en-US"/>
        </w:rPr>
        <w:t>Załą</w:t>
      </w:r>
      <w:r w:rsidR="00F82AF6" w:rsidRPr="00167E7D">
        <w:rPr>
          <w:rStyle w:val="FontStyle20"/>
          <w:rFonts w:ascii="Arial" w:hAnsi="Arial" w:cs="Arial"/>
          <w:sz w:val="24"/>
          <w:szCs w:val="24"/>
          <w:lang w:val="en-US" w:eastAsia="en-US"/>
        </w:rPr>
        <w:t>czniki</w:t>
      </w:r>
      <w:proofErr w:type="spellEnd"/>
      <w:r>
        <w:rPr>
          <w:rStyle w:val="FontStyle20"/>
          <w:rFonts w:ascii="Arial" w:hAnsi="Arial" w:cs="Arial"/>
          <w:sz w:val="24"/>
          <w:szCs w:val="24"/>
          <w:lang w:val="en-US" w:eastAsia="en-US"/>
        </w:rPr>
        <w:t xml:space="preserve">: </w:t>
      </w:r>
    </w:p>
    <w:p w:rsidR="0078695D" w:rsidRPr="00167E7D" w:rsidRDefault="005D54CB" w:rsidP="008034C1">
      <w:pPr>
        <w:pStyle w:val="Style6"/>
        <w:widowControl/>
        <w:numPr>
          <w:ilvl w:val="0"/>
          <w:numId w:val="13"/>
        </w:numPr>
        <w:tabs>
          <w:tab w:val="left" w:pos="245"/>
        </w:tabs>
        <w:spacing w:before="235" w:line="360" w:lineRule="auto"/>
        <w:jc w:val="left"/>
        <w:rPr>
          <w:rStyle w:val="FontStyle17"/>
          <w:rFonts w:ascii="Arial" w:hAnsi="Arial" w:cs="Arial"/>
          <w:sz w:val="24"/>
          <w:szCs w:val="24"/>
          <w:lang w:val="en-US" w:eastAsia="en-US"/>
        </w:rPr>
      </w:pP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Załą</w:t>
      </w:r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cznik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nr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1 - </w:t>
      </w:r>
      <w:proofErr w:type="spellStart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formularz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oferty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,</w:t>
      </w:r>
    </w:p>
    <w:p w:rsidR="0078695D" w:rsidRPr="00E32806" w:rsidRDefault="00B87E3F" w:rsidP="008034C1">
      <w:pPr>
        <w:pStyle w:val="Style6"/>
        <w:widowControl/>
        <w:numPr>
          <w:ilvl w:val="0"/>
          <w:numId w:val="13"/>
        </w:numPr>
        <w:tabs>
          <w:tab w:val="left" w:pos="245"/>
        </w:tabs>
        <w:spacing w:line="360" w:lineRule="auto"/>
        <w:rPr>
          <w:rStyle w:val="FontStyle17"/>
          <w:rFonts w:ascii="Arial" w:hAnsi="Arial" w:cs="Arial"/>
          <w:sz w:val="24"/>
          <w:szCs w:val="24"/>
          <w:lang w:eastAsia="en-US"/>
        </w:rPr>
      </w:pPr>
      <w:r w:rsidRPr="00E32806">
        <w:rPr>
          <w:rStyle w:val="FontStyle17"/>
          <w:rFonts w:ascii="Arial" w:hAnsi="Arial" w:cs="Arial"/>
          <w:sz w:val="24"/>
          <w:szCs w:val="24"/>
          <w:lang w:eastAsia="en-US"/>
        </w:rPr>
        <w:t>Załą</w:t>
      </w:r>
      <w:r w:rsidR="00E32806" w:rsidRPr="00E32806">
        <w:rPr>
          <w:rStyle w:val="FontStyle17"/>
          <w:rFonts w:ascii="Arial" w:hAnsi="Arial" w:cs="Arial"/>
          <w:sz w:val="24"/>
          <w:szCs w:val="24"/>
          <w:lang w:eastAsia="en-US"/>
        </w:rPr>
        <w:t>cznik nr 2</w:t>
      </w:r>
      <w:r w:rsidR="00CD6755">
        <w:rPr>
          <w:rStyle w:val="FontStyle17"/>
          <w:rFonts w:ascii="Arial" w:hAnsi="Arial" w:cs="Arial"/>
          <w:sz w:val="24"/>
          <w:szCs w:val="24"/>
          <w:lang w:eastAsia="en-US"/>
        </w:rPr>
        <w:t xml:space="preserve"> – wykaz systemów klimatyzacji i</w:t>
      </w:r>
      <w:r w:rsidR="00E32806" w:rsidRPr="00E32806">
        <w:rPr>
          <w:rStyle w:val="FontStyle17"/>
          <w:rFonts w:ascii="Arial" w:hAnsi="Arial" w:cs="Arial"/>
          <w:sz w:val="24"/>
          <w:szCs w:val="24"/>
          <w:lang w:eastAsia="en-US"/>
        </w:rPr>
        <w:t xml:space="preserve"> wentylacji – kalkulacja kosztów</w:t>
      </w:r>
      <w:r w:rsidR="00E32806">
        <w:rPr>
          <w:rStyle w:val="FontStyle17"/>
          <w:rFonts w:ascii="Arial" w:hAnsi="Arial" w:cs="Arial"/>
          <w:sz w:val="24"/>
          <w:szCs w:val="24"/>
          <w:lang w:eastAsia="en-US"/>
        </w:rPr>
        <w:t>,</w:t>
      </w:r>
    </w:p>
    <w:p w:rsidR="0078695D" w:rsidRPr="00167E7D" w:rsidRDefault="00B87E3F" w:rsidP="008034C1">
      <w:pPr>
        <w:pStyle w:val="Style6"/>
        <w:widowControl/>
        <w:numPr>
          <w:ilvl w:val="0"/>
          <w:numId w:val="13"/>
        </w:numPr>
        <w:tabs>
          <w:tab w:val="left" w:pos="24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val="en-US" w:eastAsia="en-US"/>
        </w:rPr>
      </w:pP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Załą</w:t>
      </w:r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cznik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nr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3 - </w:t>
      </w:r>
      <w:proofErr w:type="spellStart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wzor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umowy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,</w:t>
      </w:r>
    </w:p>
    <w:p w:rsidR="0078695D" w:rsidRPr="00167E7D" w:rsidRDefault="00B87E3F" w:rsidP="008034C1">
      <w:pPr>
        <w:pStyle w:val="Style6"/>
        <w:widowControl/>
        <w:numPr>
          <w:ilvl w:val="0"/>
          <w:numId w:val="13"/>
        </w:numPr>
        <w:tabs>
          <w:tab w:val="left" w:pos="24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val="en-US" w:eastAsia="en-US"/>
        </w:rPr>
      </w:pP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Załącznik</w:t>
      </w:r>
      <w:proofErr w:type="spellEnd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nr</w:t>
      </w:r>
      <w:proofErr w:type="spellEnd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4 - </w:t>
      </w: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wykaz</w:t>
      </w:r>
      <w:proofErr w:type="spellEnd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usł</w:t>
      </w:r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ug</w:t>
      </w:r>
      <w:proofErr w:type="spellEnd"/>
      <w:r w:rsidR="00F82AF6" w:rsidRPr="00167E7D">
        <w:rPr>
          <w:rStyle w:val="FontStyle17"/>
          <w:rFonts w:ascii="Arial" w:hAnsi="Arial" w:cs="Arial"/>
          <w:sz w:val="24"/>
          <w:szCs w:val="24"/>
          <w:lang w:val="en-US" w:eastAsia="en-US"/>
        </w:rPr>
        <w:t>,</w:t>
      </w:r>
    </w:p>
    <w:p w:rsidR="00B87E3F" w:rsidRPr="005C5A99" w:rsidRDefault="00B87E3F" w:rsidP="00B87E3F">
      <w:pPr>
        <w:pStyle w:val="Style6"/>
        <w:widowControl/>
        <w:numPr>
          <w:ilvl w:val="0"/>
          <w:numId w:val="13"/>
        </w:numPr>
        <w:tabs>
          <w:tab w:val="left" w:pos="245"/>
        </w:tabs>
        <w:spacing w:line="360" w:lineRule="auto"/>
        <w:jc w:val="left"/>
        <w:rPr>
          <w:rStyle w:val="FontStyle17"/>
          <w:rFonts w:ascii="Arial" w:hAnsi="Arial" w:cs="Arial"/>
          <w:sz w:val="24"/>
          <w:szCs w:val="24"/>
          <w:lang w:val="en-US" w:eastAsia="en-US"/>
        </w:rPr>
        <w:sectPr w:rsidR="00B87E3F" w:rsidRPr="005C5A99">
          <w:pgSz w:w="11905" w:h="16837"/>
          <w:pgMar w:top="548" w:right="764" w:bottom="752" w:left="764" w:header="708" w:footer="708" w:gutter="0"/>
          <w:cols w:space="60"/>
          <w:noEndnote/>
        </w:sectPr>
      </w:pP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Załącznik</w:t>
      </w:r>
      <w:proofErr w:type="spellEnd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nr</w:t>
      </w:r>
      <w:proofErr w:type="spellEnd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5 - </w:t>
      </w: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wykaz</w:t>
      </w:r>
      <w:proofErr w:type="spellEnd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Style w:val="FontStyle17"/>
          <w:rFonts w:ascii="Arial" w:hAnsi="Arial" w:cs="Arial"/>
          <w:sz w:val="24"/>
          <w:szCs w:val="24"/>
          <w:lang w:val="en-US" w:eastAsia="en-US"/>
        </w:rPr>
        <w:t>osó</w:t>
      </w:r>
      <w:r w:rsidR="005C5A99">
        <w:rPr>
          <w:rStyle w:val="FontStyle17"/>
          <w:rFonts w:ascii="Arial" w:hAnsi="Arial" w:cs="Arial"/>
          <w:sz w:val="24"/>
          <w:szCs w:val="24"/>
          <w:lang w:val="en-US" w:eastAsia="en-US"/>
        </w:rPr>
        <w:t>b</w:t>
      </w:r>
      <w:proofErr w:type="spellEnd"/>
    </w:p>
    <w:p w:rsidR="00E75420" w:rsidRPr="00167E7D" w:rsidRDefault="00E75420" w:rsidP="008034C1">
      <w:pPr>
        <w:widowControl/>
        <w:spacing w:line="360" w:lineRule="auto"/>
        <w:rPr>
          <w:rStyle w:val="FontStyle21"/>
          <w:rFonts w:ascii="Arial" w:hAnsi="Arial" w:cs="Arial"/>
          <w:sz w:val="24"/>
          <w:szCs w:val="24"/>
          <w:lang w:val="en-US" w:eastAsia="en-US"/>
        </w:rPr>
      </w:pPr>
    </w:p>
    <w:sectPr w:rsidR="00E75420" w:rsidRPr="00167E7D">
      <w:type w:val="continuous"/>
      <w:pgSz w:w="11905" w:h="16837"/>
      <w:pgMar w:top="575" w:right="764" w:bottom="1367" w:left="76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F5" w:rsidRDefault="00D146F5">
      <w:r>
        <w:separator/>
      </w:r>
    </w:p>
  </w:endnote>
  <w:endnote w:type="continuationSeparator" w:id="0">
    <w:p w:rsidR="00D146F5" w:rsidRDefault="00D1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F5" w:rsidRDefault="00D146F5">
      <w:r>
        <w:separator/>
      </w:r>
    </w:p>
  </w:footnote>
  <w:footnote w:type="continuationSeparator" w:id="0">
    <w:p w:rsidR="00D146F5" w:rsidRDefault="00D1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00A83E"/>
    <w:lvl w:ilvl="0">
      <w:numFmt w:val="bullet"/>
      <w:lvlText w:val="*"/>
      <w:lvlJc w:val="left"/>
    </w:lvl>
  </w:abstractNum>
  <w:abstractNum w:abstractNumId="1">
    <w:nsid w:val="039F261A"/>
    <w:multiLevelType w:val="singleLevel"/>
    <w:tmpl w:val="C278FD94"/>
    <w:lvl w:ilvl="0">
      <w:start w:val="1"/>
      <w:numFmt w:val="decimal"/>
      <w:lvlText w:val="%1)"/>
      <w:legacy w:legacy="1" w:legacySpace="0" w:legacyIndent="245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063C6834"/>
    <w:multiLevelType w:val="singleLevel"/>
    <w:tmpl w:val="A17463C8"/>
    <w:lvl w:ilvl="0">
      <w:start w:val="1"/>
      <w:numFmt w:val="lowerLetter"/>
      <w:lvlText w:val="%1)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09385817"/>
    <w:multiLevelType w:val="hybridMultilevel"/>
    <w:tmpl w:val="DDCC6B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7ED8"/>
    <w:multiLevelType w:val="singleLevel"/>
    <w:tmpl w:val="F62EEFC4"/>
    <w:lvl w:ilvl="0">
      <w:start w:val="1"/>
      <w:numFmt w:val="decimal"/>
      <w:lvlText w:val="%1.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5">
    <w:nsid w:val="1EF12C2D"/>
    <w:multiLevelType w:val="hybridMultilevel"/>
    <w:tmpl w:val="7F7E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D2A8A"/>
    <w:multiLevelType w:val="singleLevel"/>
    <w:tmpl w:val="511AD2DC"/>
    <w:lvl w:ilvl="0">
      <w:start w:val="2"/>
      <w:numFmt w:val="decimal"/>
      <w:lvlText w:val="%1)"/>
      <w:legacy w:legacy="1" w:legacySpace="0" w:legacyIndent="250"/>
      <w:lvlJc w:val="left"/>
      <w:rPr>
        <w:rFonts w:ascii="Arial Unicode MS" w:eastAsia="Arial Unicode MS" w:hAnsi="Arial Unicode MS" w:cs="Arial Unicode MS" w:hint="eastAsia"/>
      </w:rPr>
    </w:lvl>
  </w:abstractNum>
  <w:abstractNum w:abstractNumId="7">
    <w:nsid w:val="2EFC37C9"/>
    <w:multiLevelType w:val="singleLevel"/>
    <w:tmpl w:val="A17463C8"/>
    <w:lvl w:ilvl="0">
      <w:start w:val="1"/>
      <w:numFmt w:val="lowerLetter"/>
      <w:lvlText w:val="%1)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8">
    <w:nsid w:val="2F993B7F"/>
    <w:multiLevelType w:val="hybridMultilevel"/>
    <w:tmpl w:val="7892E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E4D51"/>
    <w:multiLevelType w:val="singleLevel"/>
    <w:tmpl w:val="BEF8C500"/>
    <w:lvl w:ilvl="0">
      <w:start w:val="1"/>
      <w:numFmt w:val="decimal"/>
      <w:lvlText w:val="%1)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10">
    <w:nsid w:val="3B9B6D82"/>
    <w:multiLevelType w:val="hybridMultilevel"/>
    <w:tmpl w:val="B5DC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962"/>
    <w:multiLevelType w:val="singleLevel"/>
    <w:tmpl w:val="466AB722"/>
    <w:lvl w:ilvl="0">
      <w:start w:val="2"/>
      <w:numFmt w:val="decimal"/>
      <w:lvlText w:val="%1.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579378C3"/>
    <w:multiLevelType w:val="hybridMultilevel"/>
    <w:tmpl w:val="CBB2E99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D3448"/>
    <w:multiLevelType w:val="singleLevel"/>
    <w:tmpl w:val="E362B958"/>
    <w:lvl w:ilvl="0">
      <w:start w:val="1"/>
      <w:numFmt w:val="decimal"/>
      <w:lvlText w:val="%1)"/>
      <w:legacy w:legacy="1" w:legacySpace="0" w:legacyIndent="250"/>
      <w:lvlJc w:val="left"/>
      <w:rPr>
        <w:rFonts w:ascii="Arial Unicode MS" w:eastAsia="Arial Unicode MS" w:hAnsi="Arial Unicode MS" w:cs="Arial Unicode MS" w:hint="eastAsia"/>
      </w:rPr>
    </w:lvl>
  </w:abstractNum>
  <w:abstractNum w:abstractNumId="14">
    <w:nsid w:val="67573AA7"/>
    <w:multiLevelType w:val="singleLevel"/>
    <w:tmpl w:val="C298E33C"/>
    <w:lvl w:ilvl="0">
      <w:start w:val="1"/>
      <w:numFmt w:val="decimal"/>
      <w:lvlText w:val="%1)"/>
      <w:legacy w:legacy="1" w:legacySpace="0" w:legacyIndent="259"/>
      <w:lvlJc w:val="left"/>
      <w:rPr>
        <w:rFonts w:ascii="Arial Unicode MS" w:eastAsia="Arial Unicode MS" w:hAnsi="Arial Unicode MS" w:cs="Arial Unicode MS" w:hint="eastAsia"/>
      </w:rPr>
    </w:lvl>
  </w:abstractNum>
  <w:abstractNum w:abstractNumId="15">
    <w:nsid w:val="73CC3BE6"/>
    <w:multiLevelType w:val="singleLevel"/>
    <w:tmpl w:val="3C46C686"/>
    <w:lvl w:ilvl="0">
      <w:start w:val="1"/>
      <w:numFmt w:val="lowerLetter"/>
      <w:lvlText w:val="%1)"/>
      <w:legacy w:legacy="1" w:legacySpace="0" w:legacyIndent="245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74911E39"/>
    <w:multiLevelType w:val="singleLevel"/>
    <w:tmpl w:val="511AD2DC"/>
    <w:lvl w:ilvl="0">
      <w:start w:val="2"/>
      <w:numFmt w:val="decimal"/>
      <w:lvlText w:val="%1)"/>
      <w:legacy w:legacy="1" w:legacySpace="0" w:legacyIndent="250"/>
      <w:lvlJc w:val="left"/>
      <w:rPr>
        <w:rFonts w:ascii="Arial Unicode MS" w:eastAsia="Arial Unicode MS" w:hAnsi="Arial Unicode MS" w:cs="Arial Unicode MS" w:hint="eastAsia"/>
      </w:rPr>
    </w:lvl>
  </w:abstractNum>
  <w:abstractNum w:abstractNumId="17">
    <w:nsid w:val="7B1D642D"/>
    <w:multiLevelType w:val="singleLevel"/>
    <w:tmpl w:val="BA921448"/>
    <w:lvl w:ilvl="0">
      <w:start w:val="1"/>
      <w:numFmt w:val="lowerLetter"/>
      <w:lvlText w:val="%1)"/>
      <w:legacy w:legacy="1" w:legacySpace="0" w:legacyIndent="269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16"/>
  </w:num>
  <w:num w:numId="6">
    <w:abstractNumId w:val="14"/>
  </w:num>
  <w:num w:numId="7">
    <w:abstractNumId w:val="2"/>
  </w:num>
  <w:num w:numId="8">
    <w:abstractNumId w:val="7"/>
  </w:num>
  <w:num w:numId="9">
    <w:abstractNumId w:val="13"/>
  </w:num>
  <w:num w:numId="10">
    <w:abstractNumId w:val="17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  <w:num w:numId="15">
    <w:abstractNumId w:val="8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20"/>
    <w:rsid w:val="00034925"/>
    <w:rsid w:val="00044866"/>
    <w:rsid w:val="00054116"/>
    <w:rsid w:val="00167E7D"/>
    <w:rsid w:val="001F4161"/>
    <w:rsid w:val="00262B5E"/>
    <w:rsid w:val="002C3E72"/>
    <w:rsid w:val="002F660E"/>
    <w:rsid w:val="004D343E"/>
    <w:rsid w:val="005769DE"/>
    <w:rsid w:val="0058721B"/>
    <w:rsid w:val="005C5A99"/>
    <w:rsid w:val="005D54CB"/>
    <w:rsid w:val="00662246"/>
    <w:rsid w:val="00784F1C"/>
    <w:rsid w:val="0078695D"/>
    <w:rsid w:val="00793537"/>
    <w:rsid w:val="007E2592"/>
    <w:rsid w:val="008034C1"/>
    <w:rsid w:val="008C054E"/>
    <w:rsid w:val="00981305"/>
    <w:rsid w:val="00A80EB2"/>
    <w:rsid w:val="00B21AE9"/>
    <w:rsid w:val="00B724C3"/>
    <w:rsid w:val="00B7585F"/>
    <w:rsid w:val="00B87E3F"/>
    <w:rsid w:val="00C047DA"/>
    <w:rsid w:val="00C21CC8"/>
    <w:rsid w:val="00CD6755"/>
    <w:rsid w:val="00D146F5"/>
    <w:rsid w:val="00E32806"/>
    <w:rsid w:val="00E75420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  <w:pPr>
      <w:jc w:val="righ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59" w:lineRule="exact"/>
      <w:jc w:val="both"/>
    </w:pPr>
  </w:style>
  <w:style w:type="paragraph" w:customStyle="1" w:styleId="Style7">
    <w:name w:val="Style7"/>
    <w:basedOn w:val="Normalny"/>
    <w:uiPriority w:val="99"/>
    <w:pPr>
      <w:spacing w:line="254" w:lineRule="exact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jc w:val="center"/>
    </w:pPr>
  </w:style>
  <w:style w:type="character" w:customStyle="1" w:styleId="FontStyle16">
    <w:name w:val="Font Style16"/>
    <w:basedOn w:val="Domylnaczcionkaakapitu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 Unicode MS" w:eastAsia="Arial Unicode MS" w:cs="Arial Unicode MS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04486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3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4C1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4C1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06"/>
    <w:rPr>
      <w:rFonts w:ascii="Tahoma" w:eastAsia="Arial Unicode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50" w:lineRule="exact"/>
      <w:jc w:val="both"/>
    </w:pPr>
  </w:style>
  <w:style w:type="paragraph" w:customStyle="1" w:styleId="Style2">
    <w:name w:val="Style2"/>
    <w:basedOn w:val="Normalny"/>
    <w:uiPriority w:val="99"/>
    <w:pPr>
      <w:spacing w:line="254" w:lineRule="exact"/>
      <w:jc w:val="center"/>
    </w:pPr>
  </w:style>
  <w:style w:type="paragraph" w:customStyle="1" w:styleId="Style3">
    <w:name w:val="Style3"/>
    <w:basedOn w:val="Normalny"/>
    <w:uiPriority w:val="99"/>
    <w:pPr>
      <w:jc w:val="righ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259" w:lineRule="exact"/>
      <w:jc w:val="both"/>
    </w:pPr>
  </w:style>
  <w:style w:type="paragraph" w:customStyle="1" w:styleId="Style7">
    <w:name w:val="Style7"/>
    <w:basedOn w:val="Normalny"/>
    <w:uiPriority w:val="99"/>
    <w:pPr>
      <w:spacing w:line="254" w:lineRule="exact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jc w:val="center"/>
    </w:pPr>
  </w:style>
  <w:style w:type="character" w:customStyle="1" w:styleId="FontStyle16">
    <w:name w:val="Font Style16"/>
    <w:basedOn w:val="Domylnaczcionkaakapitu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18">
    <w:name w:val="Font Style18"/>
    <w:basedOn w:val="Domylnaczcionkaakapitu"/>
    <w:uiPriority w:val="99"/>
    <w:rPr>
      <w:rFonts w:ascii="Arial Unicode MS" w:eastAsia="Arial Unicode MS" w:cs="Arial Unicode MS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Arial Unicode MS" w:eastAsia="Arial Unicode MS" w:cs="Arial Unicode MS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 Unicode MS" w:eastAsia="Arial Unicode MS" w:cs="Arial Unicode MS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04486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3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4C1"/>
    <w:rPr>
      <w:rFonts w:eastAsia="Arial Unicode MS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3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4C1"/>
    <w:rPr>
      <w:rFonts w:eastAsia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8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806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zgierz.s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Komorowska</dc:creator>
  <cp:lastModifiedBy>Anna Komorowska</cp:lastModifiedBy>
  <cp:revision>16</cp:revision>
  <cp:lastPrinted>2017-04-26T06:59:00Z</cp:lastPrinted>
  <dcterms:created xsi:type="dcterms:W3CDTF">2017-04-10T08:05:00Z</dcterms:created>
  <dcterms:modified xsi:type="dcterms:W3CDTF">2017-04-26T07:00:00Z</dcterms:modified>
</cp:coreProperties>
</file>